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A0" w:rsidRDefault="00761DA0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072DE4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072DE4">
        <w:rPr>
          <w:rFonts w:ascii="Arial" w:hAnsi="Arial" w:cs="Arial"/>
          <w:b/>
          <w:sz w:val="32"/>
          <w:szCs w:val="32"/>
        </w:rPr>
        <w:t xml:space="preserve">Opinia </w:t>
      </w:r>
      <w:proofErr w:type="spellStart"/>
      <w:r w:rsidRPr="00072DE4">
        <w:rPr>
          <w:rFonts w:ascii="Arial" w:hAnsi="Arial" w:cs="Arial"/>
          <w:b/>
          <w:sz w:val="32"/>
          <w:szCs w:val="32"/>
        </w:rPr>
        <w:t>mykologiczno</w:t>
      </w:r>
      <w:proofErr w:type="spellEnd"/>
      <w:r w:rsidRPr="00072DE4">
        <w:rPr>
          <w:rFonts w:ascii="Arial" w:hAnsi="Arial" w:cs="Arial"/>
          <w:b/>
          <w:sz w:val="32"/>
          <w:szCs w:val="32"/>
        </w:rPr>
        <w:t xml:space="preserve"> - konserwatorska</w:t>
      </w:r>
    </w:p>
    <w:p w:rsidR="00072DE4" w:rsidRPr="00072DE4" w:rsidRDefault="00072DE4" w:rsidP="00072DE4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072DE4">
        <w:rPr>
          <w:rFonts w:ascii="Arial" w:hAnsi="Arial" w:cs="Arial"/>
          <w:b/>
          <w:sz w:val="32"/>
          <w:szCs w:val="32"/>
        </w:rPr>
        <w:t>dotycząca stanu zachowania konstrukcji dachowej znajdującej się na budynku Manufaktury majoliki artystycznej zlokalizowanym na terenie Muzeum w Nieborowie i Arkadii (województwo łódzkie),</w:t>
      </w:r>
    </w:p>
    <w:p w:rsidR="00072DE4" w:rsidRPr="00F5691C" w:rsidRDefault="00072DE4" w:rsidP="00072DE4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F5691C">
        <w:rPr>
          <w:rFonts w:ascii="Arial" w:hAnsi="Arial" w:cs="Arial"/>
          <w:b/>
          <w:sz w:val="28"/>
          <w:szCs w:val="28"/>
        </w:rPr>
        <w:t>oraz wnioski remontowe dla trzech konstrukcji dachów.</w:t>
      </w:r>
    </w:p>
    <w:p w:rsidR="00072DE4" w:rsidRDefault="00072DE4" w:rsidP="00072DE4">
      <w:pPr>
        <w:spacing w:line="360" w:lineRule="auto"/>
        <w:jc w:val="center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Default="00072DE4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072DE4" w:rsidRPr="00F5691C" w:rsidRDefault="00072DE4" w:rsidP="003715DF">
      <w:pPr>
        <w:spacing w:line="36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072DE4" w:rsidRPr="00F5691C" w:rsidRDefault="00072DE4" w:rsidP="003715DF">
      <w:pPr>
        <w:spacing w:line="36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F5691C" w:rsidRPr="00F5691C" w:rsidRDefault="00F5691C" w:rsidP="00F5691C">
      <w:pPr>
        <w:spacing w:line="360" w:lineRule="auto"/>
        <w:jc w:val="right"/>
        <w:rPr>
          <w:rFonts w:ascii="Arial" w:hAnsi="Arial" w:cs="Arial"/>
          <w:sz w:val="28"/>
          <w:szCs w:val="28"/>
        </w:rPr>
      </w:pPr>
      <w:r w:rsidRPr="00F5691C">
        <w:rPr>
          <w:rFonts w:ascii="Arial" w:hAnsi="Arial" w:cs="Arial"/>
          <w:sz w:val="28"/>
          <w:szCs w:val="28"/>
        </w:rPr>
        <w:t>opracował:</w:t>
      </w:r>
    </w:p>
    <w:p w:rsidR="00F5691C" w:rsidRPr="00F5691C" w:rsidRDefault="00F5691C" w:rsidP="00F5691C">
      <w:pPr>
        <w:spacing w:line="360" w:lineRule="auto"/>
        <w:jc w:val="right"/>
        <w:rPr>
          <w:rFonts w:ascii="Arial" w:hAnsi="Arial" w:cs="Arial"/>
          <w:sz w:val="28"/>
          <w:szCs w:val="28"/>
        </w:rPr>
      </w:pPr>
      <w:r w:rsidRPr="00F5691C">
        <w:rPr>
          <w:rFonts w:ascii="Arial" w:hAnsi="Arial" w:cs="Arial"/>
          <w:sz w:val="28"/>
          <w:szCs w:val="28"/>
        </w:rPr>
        <w:t>mgr inż. arch. Dominik Mączyński</w:t>
      </w:r>
    </w:p>
    <w:p w:rsidR="00F5691C" w:rsidRPr="00F5691C" w:rsidRDefault="00F5691C" w:rsidP="00F5691C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:rsidR="00F5691C" w:rsidRPr="00F5691C" w:rsidRDefault="00F5691C" w:rsidP="00F5691C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p w:rsidR="00F5691C" w:rsidRPr="00F5691C" w:rsidRDefault="00F5691C" w:rsidP="00F5691C">
      <w:pPr>
        <w:jc w:val="right"/>
        <w:rPr>
          <w:rFonts w:ascii="Arial" w:hAnsi="Arial" w:cs="Arial"/>
          <w:szCs w:val="24"/>
        </w:rPr>
      </w:pPr>
      <w:r w:rsidRPr="00F5691C">
        <w:rPr>
          <w:rFonts w:ascii="Arial" w:hAnsi="Arial" w:cs="Arial"/>
          <w:szCs w:val="24"/>
        </w:rPr>
        <w:t xml:space="preserve">Specjalista </w:t>
      </w:r>
      <w:proofErr w:type="spellStart"/>
      <w:r w:rsidRPr="00F5691C">
        <w:rPr>
          <w:rFonts w:ascii="Arial" w:hAnsi="Arial" w:cs="Arial"/>
          <w:szCs w:val="24"/>
        </w:rPr>
        <w:t>mykologiczno</w:t>
      </w:r>
      <w:proofErr w:type="spellEnd"/>
      <w:r w:rsidRPr="00F5691C">
        <w:rPr>
          <w:rFonts w:ascii="Arial" w:hAnsi="Arial" w:cs="Arial"/>
          <w:szCs w:val="24"/>
        </w:rPr>
        <w:t xml:space="preserve"> – budowlany</w:t>
      </w:r>
    </w:p>
    <w:p w:rsidR="00F5691C" w:rsidRPr="00F5691C" w:rsidRDefault="00F5691C" w:rsidP="00F5691C">
      <w:pPr>
        <w:jc w:val="right"/>
        <w:rPr>
          <w:rFonts w:ascii="Arial" w:hAnsi="Arial" w:cs="Arial"/>
          <w:szCs w:val="24"/>
        </w:rPr>
      </w:pPr>
      <w:r w:rsidRPr="00F5691C">
        <w:rPr>
          <w:rFonts w:ascii="Arial" w:hAnsi="Arial" w:cs="Arial"/>
          <w:szCs w:val="24"/>
        </w:rPr>
        <w:t>ds. budownictwa ogólnego i architektury zabytkowej</w:t>
      </w:r>
    </w:p>
    <w:p w:rsidR="00072DE4" w:rsidRPr="00F5691C" w:rsidRDefault="00F5691C" w:rsidP="00F5691C">
      <w:pPr>
        <w:spacing w:line="360" w:lineRule="auto"/>
        <w:jc w:val="right"/>
        <w:rPr>
          <w:rFonts w:ascii="Arial" w:hAnsi="Arial" w:cs="Arial"/>
          <w:b/>
          <w:szCs w:val="24"/>
          <w:u w:val="single"/>
        </w:rPr>
      </w:pPr>
      <w:r w:rsidRPr="00F5691C">
        <w:rPr>
          <w:rFonts w:ascii="Arial" w:hAnsi="Arial" w:cs="Arial"/>
          <w:szCs w:val="24"/>
        </w:rPr>
        <w:t>Rzeczoznawca Stowarzyszenia Konserwatorów Zabytków</w:t>
      </w:r>
    </w:p>
    <w:p w:rsidR="00072DE4" w:rsidRDefault="00072DE4" w:rsidP="003715DF">
      <w:pPr>
        <w:spacing w:line="36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F5691C" w:rsidRPr="00F5691C" w:rsidRDefault="00F5691C" w:rsidP="003715DF">
      <w:pPr>
        <w:spacing w:line="36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072DE4" w:rsidRPr="00F5691C" w:rsidRDefault="00F5691C" w:rsidP="00F5691C">
      <w:pPr>
        <w:spacing w:line="360" w:lineRule="auto"/>
        <w:ind w:left="2832" w:firstLine="708"/>
        <w:jc w:val="both"/>
        <w:rPr>
          <w:rFonts w:ascii="Arial" w:hAnsi="Arial" w:cs="Arial"/>
          <w:b/>
          <w:sz w:val="28"/>
          <w:szCs w:val="28"/>
        </w:rPr>
      </w:pPr>
      <w:r w:rsidRPr="00F5691C">
        <w:rPr>
          <w:rFonts w:ascii="Arial" w:hAnsi="Arial" w:cs="Arial"/>
          <w:b/>
          <w:sz w:val="28"/>
          <w:szCs w:val="28"/>
        </w:rPr>
        <w:t>Warszawa</w:t>
      </w:r>
      <w:r w:rsidR="0071222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</w:t>
      </w:r>
      <w:r w:rsidR="0071222E">
        <w:rPr>
          <w:rFonts w:ascii="Arial" w:hAnsi="Arial" w:cs="Arial"/>
          <w:b/>
          <w:sz w:val="28"/>
          <w:szCs w:val="28"/>
        </w:rPr>
        <w:t>2.</w:t>
      </w:r>
      <w:r>
        <w:rPr>
          <w:rFonts w:ascii="Arial" w:hAnsi="Arial" w:cs="Arial"/>
          <w:b/>
          <w:sz w:val="28"/>
          <w:szCs w:val="28"/>
        </w:rPr>
        <w:t>2013</w:t>
      </w:r>
      <w:r w:rsidR="0071222E">
        <w:rPr>
          <w:rFonts w:ascii="Arial" w:hAnsi="Arial" w:cs="Arial"/>
          <w:b/>
          <w:sz w:val="28"/>
          <w:szCs w:val="28"/>
        </w:rPr>
        <w:t>r.</w:t>
      </w:r>
    </w:p>
    <w:p w:rsidR="009570DC" w:rsidRDefault="009570DC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9570DC" w:rsidRDefault="009570DC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9570DC" w:rsidRDefault="009570DC" w:rsidP="003715DF">
      <w:pPr>
        <w:spacing w:line="360" w:lineRule="auto"/>
        <w:jc w:val="both"/>
        <w:rPr>
          <w:rFonts w:ascii="Arial" w:hAnsi="Arial"/>
          <w:b/>
          <w:u w:val="single"/>
        </w:rPr>
      </w:pPr>
    </w:p>
    <w:p w:rsidR="0040476D" w:rsidRDefault="0040476D" w:rsidP="003715DF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UWAGA</w:t>
      </w:r>
    </w:p>
    <w:p w:rsidR="0040476D" w:rsidRDefault="0040476D" w:rsidP="003715DF">
      <w:pPr>
        <w:pStyle w:val="Tekstpodstawowy"/>
        <w:rPr>
          <w:szCs w:val="24"/>
        </w:rPr>
      </w:pPr>
      <w:r>
        <w:rPr>
          <w:szCs w:val="24"/>
        </w:rPr>
        <w:t xml:space="preserve">Obiekt będący przedmiotem opracowania jest wpisany do rejestru zabytków pod numerem </w:t>
      </w:r>
      <w:r w:rsidR="009570DC">
        <w:rPr>
          <w:szCs w:val="24"/>
        </w:rPr>
        <w:t>547</w:t>
      </w:r>
      <w:r>
        <w:rPr>
          <w:szCs w:val="24"/>
        </w:rPr>
        <w:t xml:space="preserve"> decyzją WKZ z dnia </w:t>
      </w:r>
      <w:r w:rsidR="00FD6099">
        <w:rPr>
          <w:szCs w:val="24"/>
        </w:rPr>
        <w:t>12.08.1967</w:t>
      </w:r>
      <w:r>
        <w:rPr>
          <w:szCs w:val="24"/>
        </w:rPr>
        <w:t xml:space="preserve"> r.  </w:t>
      </w:r>
    </w:p>
    <w:p w:rsidR="0040476D" w:rsidRDefault="0040476D" w:rsidP="003715DF">
      <w:pPr>
        <w:spacing w:line="360" w:lineRule="auto"/>
        <w:jc w:val="both"/>
        <w:rPr>
          <w:rFonts w:ascii="Arial" w:hAnsi="Arial"/>
          <w:u w:val="single"/>
        </w:rPr>
      </w:pPr>
    </w:p>
    <w:p w:rsidR="0040476D" w:rsidRDefault="0040476D" w:rsidP="003715DF">
      <w:pPr>
        <w:spacing w:line="360" w:lineRule="auto"/>
        <w:jc w:val="both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 xml:space="preserve">Wszelkie działania podejmowane na podstawie niniejszego opracowania </w:t>
      </w:r>
      <w:r w:rsidR="00FD6099">
        <w:rPr>
          <w:rFonts w:ascii="Arial" w:hAnsi="Arial"/>
          <w:b/>
          <w:u w:val="single"/>
        </w:rPr>
        <w:t xml:space="preserve">wymagają </w:t>
      </w:r>
      <w:r>
        <w:rPr>
          <w:rFonts w:ascii="Arial" w:hAnsi="Arial"/>
          <w:b/>
          <w:u w:val="single"/>
        </w:rPr>
        <w:t>zgody wydanej przez Wojewódzkiego Konserwatora Zabytków</w:t>
      </w:r>
      <w:r>
        <w:rPr>
          <w:rFonts w:ascii="Arial" w:hAnsi="Arial"/>
          <w:b/>
        </w:rPr>
        <w:t>.</w:t>
      </w:r>
    </w:p>
    <w:p w:rsidR="0040476D" w:rsidRPr="0040476D" w:rsidRDefault="0040476D" w:rsidP="003715DF">
      <w:pPr>
        <w:spacing w:line="360" w:lineRule="auto"/>
        <w:jc w:val="both"/>
        <w:rPr>
          <w:rFonts w:ascii="Arial" w:hAnsi="Arial" w:cs="Arial"/>
        </w:rPr>
      </w:pPr>
    </w:p>
    <w:p w:rsidR="00B77785" w:rsidRPr="00B77785" w:rsidRDefault="00D1249B" w:rsidP="003715DF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1.Wstęp</w:t>
      </w:r>
      <w:r w:rsidR="00B77785" w:rsidRPr="00B77785">
        <w:rPr>
          <w:rFonts w:ascii="Arial" w:hAnsi="Arial" w:cs="Arial"/>
          <w:b/>
          <w:u w:val="single"/>
        </w:rPr>
        <w:t xml:space="preserve"> </w:t>
      </w:r>
    </w:p>
    <w:p w:rsidR="00B77785" w:rsidRPr="0040476D" w:rsidRDefault="00B77785" w:rsidP="003715DF">
      <w:pPr>
        <w:spacing w:line="360" w:lineRule="auto"/>
        <w:jc w:val="both"/>
        <w:rPr>
          <w:rFonts w:ascii="Arial" w:hAnsi="Arial" w:cs="Arial"/>
          <w:b/>
        </w:rPr>
      </w:pPr>
    </w:p>
    <w:p w:rsidR="00B77785" w:rsidRPr="00B77785" w:rsidRDefault="00B77785" w:rsidP="00345083">
      <w:pPr>
        <w:spacing w:line="360" w:lineRule="auto"/>
        <w:jc w:val="both"/>
        <w:rPr>
          <w:rFonts w:ascii="Arial" w:hAnsi="Arial" w:cs="Arial"/>
        </w:rPr>
      </w:pPr>
      <w:r w:rsidRPr="00B77785">
        <w:rPr>
          <w:rFonts w:ascii="Arial" w:hAnsi="Arial" w:cs="Arial"/>
        </w:rPr>
        <w:t xml:space="preserve">1.1 Przedmiotem niniejszej opinii jest  </w:t>
      </w:r>
      <w:r w:rsidR="00761DA0">
        <w:rPr>
          <w:rFonts w:ascii="Arial" w:hAnsi="Arial" w:cs="Arial"/>
        </w:rPr>
        <w:t>konstrukcja dachowa nad ryzalitem w budynku Manufaktury</w:t>
      </w:r>
      <w:r w:rsidR="00DB1E09">
        <w:rPr>
          <w:rFonts w:ascii="Arial" w:hAnsi="Arial" w:cs="Arial"/>
        </w:rPr>
        <w:t xml:space="preserve"> majoliki artystycznej</w:t>
      </w:r>
      <w:r w:rsidR="00FD6099">
        <w:rPr>
          <w:rFonts w:ascii="Arial" w:hAnsi="Arial" w:cs="Arial"/>
        </w:rPr>
        <w:t>,</w:t>
      </w:r>
      <w:r w:rsidR="0013322E">
        <w:rPr>
          <w:rFonts w:ascii="Arial" w:hAnsi="Arial" w:cs="Arial"/>
        </w:rPr>
        <w:t xml:space="preserve"> zlokalizowany</w:t>
      </w:r>
      <w:r w:rsidR="00761DA0">
        <w:rPr>
          <w:rFonts w:ascii="Arial" w:hAnsi="Arial" w:cs="Arial"/>
        </w:rPr>
        <w:t>m</w:t>
      </w:r>
      <w:r w:rsidR="0013322E">
        <w:rPr>
          <w:rFonts w:ascii="Arial" w:hAnsi="Arial" w:cs="Arial"/>
        </w:rPr>
        <w:t xml:space="preserve"> na terenie zespołu pałacowo – parkowego w Nieborowie.</w:t>
      </w:r>
      <w:r w:rsidRPr="00B77785">
        <w:rPr>
          <w:rFonts w:ascii="Arial" w:hAnsi="Arial" w:cs="Arial"/>
        </w:rPr>
        <w:t xml:space="preserve"> </w:t>
      </w:r>
    </w:p>
    <w:p w:rsidR="00496F85" w:rsidRDefault="00496F85" w:rsidP="00345083">
      <w:pPr>
        <w:spacing w:line="360" w:lineRule="auto"/>
        <w:jc w:val="both"/>
        <w:rPr>
          <w:rFonts w:ascii="Arial" w:hAnsi="Arial" w:cs="Arial"/>
        </w:rPr>
      </w:pPr>
    </w:p>
    <w:p w:rsidR="00B77785" w:rsidRPr="00B77785" w:rsidRDefault="00B77785" w:rsidP="00345083">
      <w:pPr>
        <w:spacing w:line="360" w:lineRule="auto"/>
        <w:jc w:val="both"/>
        <w:rPr>
          <w:rFonts w:ascii="Arial" w:hAnsi="Arial" w:cs="Arial"/>
        </w:rPr>
      </w:pPr>
      <w:r w:rsidRPr="00B77785">
        <w:rPr>
          <w:rFonts w:ascii="Arial" w:hAnsi="Arial" w:cs="Arial"/>
        </w:rPr>
        <w:t xml:space="preserve">1.2. Podstawa wykonania dokumentacji: </w:t>
      </w:r>
      <w:r w:rsidR="0013322E">
        <w:rPr>
          <w:rFonts w:ascii="Arial" w:hAnsi="Arial" w:cs="Arial"/>
        </w:rPr>
        <w:t>zlecenie Muzeum Narodowego w Warszawie</w:t>
      </w:r>
    </w:p>
    <w:p w:rsidR="00496F85" w:rsidRDefault="00496F85" w:rsidP="00345083">
      <w:pPr>
        <w:spacing w:line="360" w:lineRule="auto"/>
        <w:jc w:val="both"/>
        <w:rPr>
          <w:rFonts w:ascii="Arial" w:hAnsi="Arial" w:cs="Arial"/>
        </w:rPr>
      </w:pPr>
    </w:p>
    <w:p w:rsidR="00B77785" w:rsidRPr="00B77785" w:rsidRDefault="00B77785" w:rsidP="00345083">
      <w:pPr>
        <w:spacing w:line="360" w:lineRule="auto"/>
        <w:jc w:val="both"/>
        <w:rPr>
          <w:rFonts w:ascii="Arial" w:hAnsi="Arial" w:cs="Arial"/>
        </w:rPr>
      </w:pPr>
      <w:r w:rsidRPr="00B77785">
        <w:rPr>
          <w:rFonts w:ascii="Arial" w:hAnsi="Arial" w:cs="Arial"/>
        </w:rPr>
        <w:t>1.3. Celem opracowania jest:</w:t>
      </w:r>
    </w:p>
    <w:p w:rsidR="00B77785" w:rsidRPr="0013322E" w:rsidRDefault="00B77785" w:rsidP="0034508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13322E">
        <w:rPr>
          <w:rFonts w:ascii="Arial" w:hAnsi="Arial" w:cs="Arial"/>
        </w:rPr>
        <w:t>określenie obecnego stanu zachowania konstrukcji więźb</w:t>
      </w:r>
      <w:r w:rsidR="00761DA0">
        <w:rPr>
          <w:rFonts w:ascii="Arial" w:hAnsi="Arial" w:cs="Arial"/>
        </w:rPr>
        <w:t>y</w:t>
      </w:r>
      <w:r w:rsidRPr="0013322E">
        <w:rPr>
          <w:rFonts w:ascii="Arial" w:hAnsi="Arial" w:cs="Arial"/>
        </w:rPr>
        <w:t xml:space="preserve"> dachow</w:t>
      </w:r>
      <w:r w:rsidR="00761DA0">
        <w:rPr>
          <w:rFonts w:ascii="Arial" w:hAnsi="Arial" w:cs="Arial"/>
        </w:rPr>
        <w:t>ej</w:t>
      </w:r>
      <w:r w:rsidRPr="0013322E">
        <w:rPr>
          <w:rFonts w:ascii="Arial" w:hAnsi="Arial" w:cs="Arial"/>
        </w:rPr>
        <w:t xml:space="preserve"> w aspekcie korozji biologicznej</w:t>
      </w:r>
      <w:r w:rsidR="00761DA0" w:rsidRPr="00761DA0">
        <w:rPr>
          <w:rFonts w:ascii="Arial" w:hAnsi="Arial" w:cs="Arial"/>
        </w:rPr>
        <w:t xml:space="preserve"> </w:t>
      </w:r>
      <w:r w:rsidR="00761DA0">
        <w:rPr>
          <w:rFonts w:ascii="Arial" w:hAnsi="Arial" w:cs="Arial"/>
        </w:rPr>
        <w:t>i wartości zabytkowych konstrukcji</w:t>
      </w:r>
      <w:r w:rsidRPr="0013322E">
        <w:rPr>
          <w:rFonts w:ascii="Arial" w:hAnsi="Arial" w:cs="Arial"/>
        </w:rPr>
        <w:t xml:space="preserve">, </w:t>
      </w:r>
    </w:p>
    <w:p w:rsidR="00B77785" w:rsidRPr="0013322E" w:rsidRDefault="00B77785" w:rsidP="0034508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13322E">
        <w:rPr>
          <w:rFonts w:ascii="Arial" w:hAnsi="Arial" w:cs="Arial"/>
        </w:rPr>
        <w:t>zlokalizowanie uszkodzeń</w:t>
      </w:r>
      <w:r w:rsidR="00761DA0">
        <w:rPr>
          <w:rFonts w:ascii="Arial" w:hAnsi="Arial" w:cs="Arial"/>
        </w:rPr>
        <w:t xml:space="preserve"> w konstrukcji</w:t>
      </w:r>
    </w:p>
    <w:p w:rsidR="00B77785" w:rsidRPr="0013322E" w:rsidRDefault="00B77785" w:rsidP="0034508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13322E">
        <w:rPr>
          <w:rFonts w:ascii="Arial" w:hAnsi="Arial" w:cs="Arial"/>
        </w:rPr>
        <w:t xml:space="preserve">ustalenie przyczyn rozwoju czynników biologicznych niszczących konstrukcję </w:t>
      </w:r>
    </w:p>
    <w:p w:rsidR="0013322E" w:rsidRDefault="00B77785" w:rsidP="0034508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13322E">
        <w:rPr>
          <w:rFonts w:ascii="Arial" w:hAnsi="Arial" w:cs="Arial"/>
        </w:rPr>
        <w:t xml:space="preserve">podanie ogólnych zaleceń konserwatorskich w celu naprawy </w:t>
      </w:r>
      <w:r w:rsidR="00761DA0">
        <w:rPr>
          <w:rFonts w:ascii="Arial" w:hAnsi="Arial" w:cs="Arial"/>
        </w:rPr>
        <w:t>więźby</w:t>
      </w:r>
    </w:p>
    <w:p w:rsidR="00B77785" w:rsidRPr="00B77785" w:rsidRDefault="00B77785" w:rsidP="00345083">
      <w:pPr>
        <w:jc w:val="both"/>
        <w:rPr>
          <w:rFonts w:ascii="Arial" w:hAnsi="Arial" w:cs="Arial"/>
        </w:rPr>
      </w:pPr>
    </w:p>
    <w:p w:rsidR="00B77785" w:rsidRPr="00B77785" w:rsidRDefault="00B77785" w:rsidP="00345083">
      <w:pPr>
        <w:spacing w:line="360" w:lineRule="auto"/>
        <w:jc w:val="both"/>
        <w:rPr>
          <w:rFonts w:ascii="Arial" w:hAnsi="Arial" w:cs="Arial"/>
        </w:rPr>
      </w:pPr>
      <w:r w:rsidRPr="00B77785">
        <w:rPr>
          <w:rFonts w:ascii="Arial" w:hAnsi="Arial" w:cs="Arial"/>
        </w:rPr>
        <w:t xml:space="preserve">1.4. Niniejszą opinię opracowano na podstawie </w:t>
      </w:r>
      <w:r w:rsidR="00761DA0">
        <w:rPr>
          <w:rFonts w:ascii="Arial" w:hAnsi="Arial" w:cs="Arial"/>
        </w:rPr>
        <w:t xml:space="preserve">udostępnionych przez Muzeum w Nieborowie archiwalnych dokumentacji technicznych, użyczonych przez projektanta inwentaryzacji </w:t>
      </w:r>
      <w:r w:rsidRPr="00B77785">
        <w:rPr>
          <w:rFonts w:ascii="Arial" w:hAnsi="Arial" w:cs="Arial"/>
        </w:rPr>
        <w:t xml:space="preserve">oraz oględzin przeprowadzonych w dniu </w:t>
      </w:r>
      <w:r w:rsidR="00761DA0">
        <w:rPr>
          <w:rFonts w:ascii="Arial" w:hAnsi="Arial" w:cs="Arial"/>
        </w:rPr>
        <w:t>24</w:t>
      </w:r>
      <w:r w:rsidR="0013322E">
        <w:rPr>
          <w:rFonts w:ascii="Arial" w:hAnsi="Arial" w:cs="Arial"/>
        </w:rPr>
        <w:t xml:space="preserve"> </w:t>
      </w:r>
      <w:r w:rsidR="00761DA0">
        <w:rPr>
          <w:rFonts w:ascii="Arial" w:hAnsi="Arial" w:cs="Arial"/>
        </w:rPr>
        <w:t>listopada</w:t>
      </w:r>
      <w:r w:rsidRPr="00B77785">
        <w:rPr>
          <w:rFonts w:ascii="Arial" w:hAnsi="Arial" w:cs="Arial"/>
        </w:rPr>
        <w:t xml:space="preserve"> 20</w:t>
      </w:r>
      <w:r w:rsidR="0013322E">
        <w:rPr>
          <w:rFonts w:ascii="Arial" w:hAnsi="Arial" w:cs="Arial"/>
        </w:rPr>
        <w:t>1</w:t>
      </w:r>
      <w:r w:rsidR="00761DA0">
        <w:rPr>
          <w:rFonts w:ascii="Arial" w:hAnsi="Arial" w:cs="Arial"/>
        </w:rPr>
        <w:t>3</w:t>
      </w:r>
      <w:r w:rsidRPr="00B77785">
        <w:rPr>
          <w:rFonts w:ascii="Arial" w:hAnsi="Arial" w:cs="Arial"/>
        </w:rPr>
        <w:t xml:space="preserve"> r.  przez mgr inż. arch. Dominika Mączyńskiego</w:t>
      </w:r>
      <w:r w:rsidR="0013322E">
        <w:rPr>
          <w:rFonts w:ascii="Arial" w:hAnsi="Arial" w:cs="Arial"/>
        </w:rPr>
        <w:t xml:space="preserve"> </w:t>
      </w:r>
      <w:proofErr w:type="spellStart"/>
      <w:r w:rsidR="0013322E">
        <w:rPr>
          <w:rFonts w:ascii="Arial" w:hAnsi="Arial" w:cs="Arial"/>
        </w:rPr>
        <w:t>(up</w:t>
      </w:r>
      <w:proofErr w:type="spellEnd"/>
      <w:r w:rsidR="0013322E">
        <w:rPr>
          <w:rFonts w:ascii="Arial" w:hAnsi="Arial" w:cs="Arial"/>
        </w:rPr>
        <w:t xml:space="preserve">r.: </w:t>
      </w:r>
      <w:proofErr w:type="spellStart"/>
      <w:r w:rsidR="0013322E">
        <w:rPr>
          <w:rFonts w:ascii="Arial" w:hAnsi="Arial" w:cs="Arial"/>
        </w:rPr>
        <w:t>świad</w:t>
      </w:r>
      <w:proofErr w:type="spellEnd"/>
      <w:r w:rsidR="0013322E">
        <w:rPr>
          <w:rFonts w:ascii="Arial" w:hAnsi="Arial" w:cs="Arial"/>
        </w:rPr>
        <w:t xml:space="preserve">. nr 9-PSMB-95).  </w:t>
      </w:r>
      <w:r w:rsidRPr="00B77785">
        <w:rPr>
          <w:rFonts w:ascii="Arial" w:hAnsi="Arial" w:cs="Arial"/>
        </w:rPr>
        <w:t>W trakcie oględzin uwzględniono wszystkie widoczne i dost</w:t>
      </w:r>
      <w:r w:rsidR="00FD6099">
        <w:rPr>
          <w:rFonts w:ascii="Arial" w:hAnsi="Arial" w:cs="Arial"/>
        </w:rPr>
        <w:t>ępne elementy konstrukcji więźb</w:t>
      </w:r>
      <w:r w:rsidR="00AA3651">
        <w:rPr>
          <w:rFonts w:ascii="Arial" w:hAnsi="Arial" w:cs="Arial"/>
        </w:rPr>
        <w:t>y</w:t>
      </w:r>
      <w:r w:rsidRPr="00B77785">
        <w:rPr>
          <w:rFonts w:ascii="Arial" w:hAnsi="Arial" w:cs="Arial"/>
        </w:rPr>
        <w:t xml:space="preserve"> dachow</w:t>
      </w:r>
      <w:r w:rsidR="00AA3651">
        <w:rPr>
          <w:rFonts w:ascii="Arial" w:hAnsi="Arial" w:cs="Arial"/>
        </w:rPr>
        <w:t>ej</w:t>
      </w:r>
      <w:r w:rsidR="00FD6099">
        <w:rPr>
          <w:rFonts w:ascii="Arial" w:hAnsi="Arial" w:cs="Arial"/>
        </w:rPr>
        <w:t xml:space="preserve"> oraz od strony zewnętrznej oceniono stan </w:t>
      </w:r>
      <w:r w:rsidR="00AA3651">
        <w:rPr>
          <w:rFonts w:ascii="Arial" w:hAnsi="Arial" w:cs="Arial"/>
        </w:rPr>
        <w:t xml:space="preserve">dachu -  </w:t>
      </w:r>
      <w:r w:rsidR="00FD6099">
        <w:rPr>
          <w:rFonts w:ascii="Arial" w:hAnsi="Arial" w:cs="Arial"/>
        </w:rPr>
        <w:t>pokrycia</w:t>
      </w:r>
      <w:r w:rsidR="00761DA0">
        <w:rPr>
          <w:rFonts w:ascii="Arial" w:hAnsi="Arial" w:cs="Arial"/>
        </w:rPr>
        <w:t>, obróbek, kominów</w:t>
      </w:r>
      <w:r w:rsidR="00AA3651">
        <w:rPr>
          <w:rFonts w:ascii="Arial" w:hAnsi="Arial" w:cs="Arial"/>
        </w:rPr>
        <w:t xml:space="preserve"> itd</w:t>
      </w:r>
      <w:r w:rsidR="00FD6099">
        <w:rPr>
          <w:rFonts w:ascii="Arial" w:hAnsi="Arial" w:cs="Arial"/>
        </w:rPr>
        <w:t xml:space="preserve">. </w:t>
      </w:r>
      <w:r w:rsidRPr="00B77785">
        <w:rPr>
          <w:rFonts w:ascii="Arial" w:hAnsi="Arial" w:cs="Arial"/>
        </w:rPr>
        <w:t xml:space="preserve"> </w:t>
      </w:r>
    </w:p>
    <w:p w:rsidR="00B77785" w:rsidRP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1.5. Badania </w:t>
      </w:r>
      <w:proofErr w:type="spellStart"/>
      <w:r>
        <w:rPr>
          <w:rFonts w:ascii="Arial" w:hAnsi="Arial"/>
        </w:rPr>
        <w:t>mykologiczne</w:t>
      </w:r>
      <w:proofErr w:type="spellEnd"/>
      <w:r>
        <w:rPr>
          <w:rFonts w:ascii="Arial" w:hAnsi="Arial"/>
        </w:rPr>
        <w:t xml:space="preserve"> uszkodzonych elementów drewnianych wykonano na miejscu metodą makroskopową</w:t>
      </w:r>
      <w:r w:rsidR="0020429F">
        <w:rPr>
          <w:rFonts w:ascii="Arial" w:hAnsi="Arial" w:cs="Arial"/>
        </w:rPr>
        <w:t>.</w:t>
      </w:r>
      <w:r w:rsidRPr="0020429F">
        <w:rPr>
          <w:rFonts w:ascii="Arial" w:hAnsi="Arial" w:cs="Arial"/>
        </w:rPr>
        <w:t xml:space="preserve"> </w:t>
      </w:r>
      <w:r w:rsidR="0020429F" w:rsidRPr="0020429F">
        <w:rPr>
          <w:rFonts w:ascii="Arial" w:hAnsi="Arial" w:cs="Arial"/>
        </w:rPr>
        <w:t>Oznaczenie gatunków owadów i grzybów domowych, będących sprawcami zniszczeń drewna, dokonano na podstawie cech  taksonomicznych rozpoznanych pod powiększeniem.</w:t>
      </w:r>
      <w:r w:rsidR="0013322E" w:rsidRPr="0020429F">
        <w:rPr>
          <w:rFonts w:ascii="Arial" w:hAnsi="Arial" w:cs="Arial"/>
        </w:rPr>
        <w:t xml:space="preserve"> Dokonano</w:t>
      </w:r>
      <w:r w:rsidR="0013322E">
        <w:rPr>
          <w:rFonts w:ascii="Arial" w:hAnsi="Arial"/>
        </w:rPr>
        <w:t xml:space="preserve"> także odkrywek sprawdzających w miejscach</w:t>
      </w:r>
      <w:r w:rsidR="00761DA0">
        <w:rPr>
          <w:rFonts w:ascii="Arial" w:hAnsi="Arial"/>
        </w:rPr>
        <w:t xml:space="preserve"> występowania uszkodzeń mających znaczenie dla pracy konstrukcji.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</w:rPr>
        <w:t xml:space="preserve">1.6. </w:t>
      </w:r>
      <w:r>
        <w:rPr>
          <w:rFonts w:ascii="Arial" w:hAnsi="Arial" w:cs="Arial"/>
          <w:sz w:val="24"/>
          <w:szCs w:val="24"/>
        </w:rPr>
        <w:t>Wykonano pomiary wilgoci za pomocą skalowanego wilgo</w:t>
      </w:r>
      <w:r w:rsidR="00FD6099">
        <w:rPr>
          <w:rFonts w:ascii="Arial" w:hAnsi="Arial" w:cs="Arial"/>
          <w:sz w:val="24"/>
          <w:szCs w:val="24"/>
        </w:rPr>
        <w:t xml:space="preserve">tnościomierza </w:t>
      </w:r>
      <w:proofErr w:type="spellStart"/>
      <w:r w:rsidR="00FD6099">
        <w:rPr>
          <w:rFonts w:ascii="Arial" w:hAnsi="Arial" w:cs="Arial"/>
          <w:sz w:val="24"/>
          <w:szCs w:val="24"/>
        </w:rPr>
        <w:t>Survaymaster</w:t>
      </w:r>
      <w:proofErr w:type="spellEnd"/>
      <w:r w:rsidR="00FD6099">
        <w:rPr>
          <w:rFonts w:ascii="Arial" w:hAnsi="Arial" w:cs="Arial"/>
          <w:sz w:val="24"/>
          <w:szCs w:val="24"/>
        </w:rPr>
        <w:t xml:space="preserve"> produkcji</w:t>
      </w:r>
      <w:r>
        <w:rPr>
          <w:rFonts w:ascii="Arial" w:hAnsi="Arial" w:cs="Arial"/>
          <w:sz w:val="24"/>
          <w:szCs w:val="24"/>
        </w:rPr>
        <w:t xml:space="preserve"> General Electric.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40476D" w:rsidRDefault="00B77785" w:rsidP="003450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1.7. </w:t>
      </w:r>
      <w:r w:rsidR="00761DA0">
        <w:rPr>
          <w:rFonts w:ascii="Arial" w:hAnsi="Arial" w:cs="Arial"/>
        </w:rPr>
        <w:t>Sporządzono</w:t>
      </w:r>
      <w:r w:rsidR="0020429F" w:rsidRPr="0020429F">
        <w:rPr>
          <w:rFonts w:ascii="Arial" w:hAnsi="Arial" w:cs="Arial"/>
        </w:rPr>
        <w:t xml:space="preserve"> dokumentację fotograficzną części występujących w </w:t>
      </w:r>
      <w:r w:rsidR="00761DA0">
        <w:rPr>
          <w:rFonts w:ascii="Arial" w:hAnsi="Arial" w:cs="Arial"/>
        </w:rPr>
        <w:t>konstrukcji dachu</w:t>
      </w:r>
      <w:r w:rsidR="0020429F" w:rsidRPr="0020429F">
        <w:rPr>
          <w:rFonts w:ascii="Arial" w:hAnsi="Arial" w:cs="Arial"/>
        </w:rPr>
        <w:t xml:space="preserve"> uszkodzeń oraz dokumentację rysunkową lokalizującą opisane zniszczenia.</w:t>
      </w:r>
      <w:r w:rsidR="0020429F">
        <w:rPr>
          <w:rFonts w:ascii="Arial" w:hAnsi="Arial" w:cs="Arial"/>
        </w:rPr>
        <w:t xml:space="preserve"> </w:t>
      </w:r>
    </w:p>
    <w:p w:rsidR="00FD6099" w:rsidRDefault="00FD6099" w:rsidP="00345083">
      <w:pPr>
        <w:spacing w:line="360" w:lineRule="auto"/>
        <w:jc w:val="both"/>
        <w:rPr>
          <w:rFonts w:ascii="Arial" w:hAnsi="Arial"/>
        </w:rPr>
      </w:pPr>
    </w:p>
    <w:p w:rsidR="0040476D" w:rsidRDefault="0040476D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1.</w:t>
      </w:r>
      <w:r w:rsidR="00D1249B">
        <w:rPr>
          <w:rFonts w:ascii="Arial" w:hAnsi="Arial"/>
        </w:rPr>
        <w:t>8</w:t>
      </w:r>
      <w:r>
        <w:rPr>
          <w:rFonts w:ascii="Arial" w:hAnsi="Arial"/>
        </w:rPr>
        <w:t>. Opracowanie wykonane zostało w 3 egzemplarzach w formie wydruku oraz w 1 egzemplarzu w wersji elektronicznej. Jedna kopia opracowania pozostaje w archiwum wykonawcy opinii.</w:t>
      </w:r>
      <w:r w:rsidR="0020429F">
        <w:rPr>
          <w:rFonts w:ascii="Arial" w:hAnsi="Arial"/>
        </w:rPr>
        <w:t xml:space="preserve"> Opracowanie jest materiałem naukowo – badawczym.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2. Historia budynku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DB1E09" w:rsidP="003715DF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Budynek Manufaktury majoliki artystycznej usytuowany</w:t>
      </w:r>
      <w:r w:rsidR="00DB65FF">
        <w:rPr>
          <w:rFonts w:ascii="Arial" w:hAnsi="Arial"/>
        </w:rPr>
        <w:t xml:space="preserve"> jest</w:t>
      </w:r>
      <w:r>
        <w:rPr>
          <w:rFonts w:ascii="Arial" w:hAnsi="Arial"/>
        </w:rPr>
        <w:t xml:space="preserve"> w zachodniej części parku. </w:t>
      </w:r>
      <w:r w:rsidR="00345083">
        <w:rPr>
          <w:rFonts w:ascii="Arial" w:hAnsi="Arial"/>
        </w:rPr>
        <w:t xml:space="preserve">Budynek powstał </w:t>
      </w:r>
      <w:r w:rsidR="008B4213">
        <w:rPr>
          <w:rFonts w:ascii="Arial" w:hAnsi="Arial"/>
        </w:rPr>
        <w:t>w latach 60. XVIII w.</w:t>
      </w:r>
      <w:r w:rsidR="00345083">
        <w:rPr>
          <w:rFonts w:ascii="Arial" w:hAnsi="Arial"/>
        </w:rPr>
        <w:t xml:space="preserve"> </w:t>
      </w:r>
      <w:proofErr w:type="spellStart"/>
      <w:r w:rsidR="00345083">
        <w:rPr>
          <w:rFonts w:ascii="Arial" w:hAnsi="Arial"/>
        </w:rPr>
        <w:t>wg</w:t>
      </w:r>
      <w:proofErr w:type="spellEnd"/>
      <w:r w:rsidR="00345083">
        <w:rPr>
          <w:rFonts w:ascii="Arial" w:hAnsi="Arial"/>
        </w:rPr>
        <w:t xml:space="preserve">. projektu Szymona Bogumiła </w:t>
      </w:r>
      <w:proofErr w:type="spellStart"/>
      <w:r w:rsidR="00345083">
        <w:rPr>
          <w:rFonts w:ascii="Arial" w:hAnsi="Arial"/>
        </w:rPr>
        <w:t>Zuga</w:t>
      </w:r>
      <w:proofErr w:type="spellEnd"/>
      <w:r w:rsidR="00345083">
        <w:rPr>
          <w:rFonts w:ascii="Arial" w:hAnsi="Arial"/>
        </w:rPr>
        <w:t>.</w:t>
      </w:r>
      <w:r w:rsidR="001B2C0D">
        <w:rPr>
          <w:rFonts w:ascii="Arial" w:hAnsi="Arial"/>
        </w:rPr>
        <w:t xml:space="preserve"> </w:t>
      </w:r>
      <w:r w:rsidR="00DB65FF">
        <w:rPr>
          <w:rFonts w:ascii="Arial" w:hAnsi="Arial"/>
        </w:rPr>
        <w:t>B</w:t>
      </w:r>
      <w:r w:rsidR="008B4213">
        <w:rPr>
          <w:rFonts w:ascii="Arial" w:hAnsi="Arial"/>
        </w:rPr>
        <w:t xml:space="preserve">ył </w:t>
      </w:r>
      <w:r w:rsidR="00B0211F">
        <w:rPr>
          <w:rFonts w:ascii="Arial" w:hAnsi="Arial"/>
        </w:rPr>
        <w:t>remontowany w latach 50-tych i 80-tych XX w.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3.</w:t>
      </w:r>
      <w:r w:rsidR="00E0190C">
        <w:rPr>
          <w:rFonts w:ascii="Arial" w:hAnsi="Arial"/>
          <w:b/>
          <w:u w:val="single"/>
        </w:rPr>
        <w:t xml:space="preserve"> </w:t>
      </w:r>
      <w:r>
        <w:rPr>
          <w:rFonts w:ascii="Arial" w:hAnsi="Arial"/>
          <w:b/>
          <w:u w:val="single"/>
        </w:rPr>
        <w:t xml:space="preserve">Charakterystyka </w:t>
      </w:r>
      <w:r w:rsidR="00DB65FF">
        <w:rPr>
          <w:rFonts w:ascii="Arial" w:hAnsi="Arial"/>
          <w:b/>
          <w:u w:val="single"/>
        </w:rPr>
        <w:t>obiektu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DB65FF" w:rsidP="00BA77FE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Jest to budynek wolnostojący, murowany z cegły ceramicznej pełnej, zbudowany na planie zbliżonych do litery „C” – z centralną częścią na osi północ-południe i przylegającym do niej od wschodu pięciobocznym ryzalitem a od zachodu z dwoma skrzydłami, zwanymi oficynami - południową i północną. Wysunięty ryzalit  jest przekryty dachem </w:t>
      </w:r>
      <w:r w:rsidR="001E1EC0">
        <w:rPr>
          <w:rFonts w:ascii="Arial" w:hAnsi="Arial"/>
        </w:rPr>
        <w:t>mansardowym, pięciospadowym. Dolna część poddasza została zaadaptowana i  mieści pokoje biurowe, górna część jest nieużytkowa.</w:t>
      </w:r>
      <w:r>
        <w:rPr>
          <w:rFonts w:ascii="Arial" w:hAnsi="Arial"/>
        </w:rPr>
        <w:t xml:space="preserve"> </w:t>
      </w:r>
      <w:r w:rsidR="00B77785">
        <w:rPr>
          <w:rFonts w:ascii="Arial" w:hAnsi="Arial"/>
        </w:rPr>
        <w:t xml:space="preserve"> </w:t>
      </w:r>
    </w:p>
    <w:p w:rsidR="0040476D" w:rsidRDefault="0040476D" w:rsidP="00345083">
      <w:pPr>
        <w:spacing w:line="360" w:lineRule="auto"/>
        <w:jc w:val="both"/>
        <w:rPr>
          <w:rFonts w:ascii="Arial" w:hAnsi="Arial"/>
        </w:rPr>
      </w:pPr>
    </w:p>
    <w:p w:rsidR="009570DC" w:rsidRDefault="009570DC" w:rsidP="00345083">
      <w:pPr>
        <w:spacing w:line="360" w:lineRule="auto"/>
        <w:jc w:val="both"/>
        <w:rPr>
          <w:rFonts w:ascii="Arial" w:hAnsi="Arial"/>
        </w:rPr>
      </w:pPr>
    </w:p>
    <w:p w:rsidR="009570DC" w:rsidRDefault="009570DC" w:rsidP="00345083">
      <w:pPr>
        <w:spacing w:line="360" w:lineRule="auto"/>
        <w:jc w:val="both"/>
        <w:rPr>
          <w:rFonts w:ascii="Arial" w:hAnsi="Arial"/>
        </w:rPr>
      </w:pPr>
    </w:p>
    <w:p w:rsidR="00B77785" w:rsidRDefault="0020429F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lastRenderedPageBreak/>
        <w:t>4</w:t>
      </w:r>
      <w:r w:rsidR="00B77785">
        <w:rPr>
          <w:rFonts w:ascii="Arial" w:hAnsi="Arial"/>
          <w:b/>
          <w:u w:val="single"/>
        </w:rPr>
        <w:t xml:space="preserve">. Opis techniczny </w:t>
      </w:r>
      <w:r w:rsidR="004B0A1B">
        <w:rPr>
          <w:rFonts w:ascii="Arial" w:hAnsi="Arial"/>
          <w:b/>
          <w:u w:val="single"/>
        </w:rPr>
        <w:t>dachu nad ryzalitem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4.</w:t>
      </w:r>
      <w:r w:rsidR="004B0A1B">
        <w:rPr>
          <w:rFonts w:ascii="Arial" w:hAnsi="Arial"/>
          <w:b/>
          <w:u w:val="single"/>
        </w:rPr>
        <w:t>1</w:t>
      </w:r>
      <w:r>
        <w:rPr>
          <w:rFonts w:ascii="Arial" w:hAnsi="Arial"/>
          <w:b/>
          <w:u w:val="single"/>
        </w:rPr>
        <w:t>.</w:t>
      </w:r>
      <w:r w:rsidR="00A224D4">
        <w:rPr>
          <w:rFonts w:ascii="Arial" w:hAnsi="Arial"/>
          <w:b/>
          <w:u w:val="single"/>
        </w:rPr>
        <w:t xml:space="preserve"> E</w:t>
      </w:r>
      <w:r w:rsidR="00E65BBC">
        <w:rPr>
          <w:rFonts w:ascii="Arial" w:hAnsi="Arial"/>
          <w:b/>
          <w:u w:val="single"/>
        </w:rPr>
        <w:t>lementy zewnętrzne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E65BBC" w:rsidRPr="00E65BBC" w:rsidRDefault="00E65BBC" w:rsidP="00E65BBC">
      <w:pPr>
        <w:spacing w:line="360" w:lineRule="auto"/>
        <w:ind w:firstLine="708"/>
        <w:jc w:val="both"/>
        <w:rPr>
          <w:rFonts w:ascii="Arial" w:hAnsi="Arial"/>
          <w:b/>
        </w:rPr>
      </w:pPr>
      <w:r w:rsidRPr="00E65BBC">
        <w:rPr>
          <w:rFonts w:ascii="Arial" w:hAnsi="Arial"/>
          <w:b/>
        </w:rPr>
        <w:t>Kształt</w:t>
      </w:r>
      <w:r w:rsidR="00FD6099">
        <w:rPr>
          <w:rFonts w:ascii="Arial" w:hAnsi="Arial"/>
          <w:b/>
        </w:rPr>
        <w:t xml:space="preserve"> dachu</w:t>
      </w:r>
    </w:p>
    <w:p w:rsidR="00E65BBC" w:rsidRDefault="00E65BBC" w:rsidP="00E65BBC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Dach </w:t>
      </w:r>
      <w:r w:rsidR="004B0A1B">
        <w:rPr>
          <w:rFonts w:ascii="Arial" w:hAnsi="Arial"/>
        </w:rPr>
        <w:t xml:space="preserve">mansardowy, pięciospadowy. </w:t>
      </w:r>
      <w:r>
        <w:rPr>
          <w:rFonts w:ascii="Arial" w:hAnsi="Arial"/>
        </w:rPr>
        <w:t xml:space="preserve">W </w:t>
      </w:r>
      <w:r w:rsidR="004B0A1B">
        <w:rPr>
          <w:rFonts w:ascii="Arial" w:hAnsi="Arial"/>
        </w:rPr>
        <w:t xml:space="preserve">dolnych </w:t>
      </w:r>
      <w:r>
        <w:rPr>
          <w:rFonts w:ascii="Arial" w:hAnsi="Arial"/>
        </w:rPr>
        <w:t>połaci</w:t>
      </w:r>
      <w:r w:rsidR="004B0A1B">
        <w:rPr>
          <w:rFonts w:ascii="Arial" w:hAnsi="Arial"/>
        </w:rPr>
        <w:t xml:space="preserve">ach dachu – stosunkowo duże okna w lukarnach.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271AD4" w:rsidP="00345083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Pokrycie dachu</w:t>
      </w:r>
    </w:p>
    <w:p w:rsidR="00B77785" w:rsidRDefault="004B0A1B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Dach pokryty dachówką ceramiczną – karpiówką, w koronkę</w:t>
      </w:r>
      <w:r w:rsidRPr="004B0A1B">
        <w:rPr>
          <w:rFonts w:ascii="Arial" w:hAnsi="Arial"/>
        </w:rPr>
        <w:t xml:space="preserve"> </w:t>
      </w:r>
      <w:r>
        <w:rPr>
          <w:rFonts w:ascii="Arial" w:hAnsi="Arial"/>
        </w:rPr>
        <w:t xml:space="preserve">podwójną.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1B2C0D" w:rsidP="00345083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Komin</w:t>
      </w:r>
      <w:r w:rsidR="00B77785">
        <w:rPr>
          <w:rFonts w:ascii="Arial" w:hAnsi="Arial"/>
          <w:b/>
        </w:rPr>
        <w:t xml:space="preserve"> </w:t>
      </w:r>
    </w:p>
    <w:p w:rsidR="00B77785" w:rsidRDefault="004B0A1B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K</w:t>
      </w:r>
      <w:r w:rsidR="001B2C0D">
        <w:rPr>
          <w:rFonts w:ascii="Arial" w:hAnsi="Arial"/>
        </w:rPr>
        <w:t>omin w konstrukcji ceglanej, otynkowany.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Rynny i rury spustowe </w:t>
      </w:r>
    </w:p>
    <w:p w:rsidR="00B77785" w:rsidRDefault="00496F85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R</w:t>
      </w:r>
      <w:r w:rsidR="001D1EA6">
        <w:rPr>
          <w:rFonts w:ascii="Arial" w:hAnsi="Arial"/>
        </w:rPr>
        <w:t xml:space="preserve">ynna </w:t>
      </w:r>
      <w:r w:rsidR="004B0A1B">
        <w:rPr>
          <w:rFonts w:ascii="Arial" w:hAnsi="Arial"/>
        </w:rPr>
        <w:t xml:space="preserve">wokół dolnej krawędzi dachu, cztery rury spustowe odprowadzają wody opadowe do kanalizacji. </w:t>
      </w:r>
    </w:p>
    <w:p w:rsidR="00B77785" w:rsidRDefault="00E65BBC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E65BBC" w:rsidRPr="00E65BBC" w:rsidRDefault="00E65BBC" w:rsidP="00345083">
      <w:pPr>
        <w:spacing w:line="360" w:lineRule="auto"/>
        <w:jc w:val="both"/>
        <w:rPr>
          <w:rFonts w:ascii="Arial" w:hAnsi="Arial"/>
          <w:b/>
        </w:rPr>
      </w:pPr>
      <w:r>
        <w:rPr>
          <w:rFonts w:ascii="Arial" w:hAnsi="Arial"/>
        </w:rPr>
        <w:tab/>
      </w:r>
      <w:r w:rsidRPr="00E65BBC">
        <w:rPr>
          <w:rFonts w:ascii="Arial" w:hAnsi="Arial"/>
          <w:b/>
        </w:rPr>
        <w:t>Inne:</w:t>
      </w:r>
    </w:p>
    <w:p w:rsidR="00E65BBC" w:rsidRDefault="00E65BBC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661C1F">
        <w:rPr>
          <w:rFonts w:ascii="Arial" w:hAnsi="Arial"/>
        </w:rPr>
        <w:t>Obróbki dachu z blaszane</w:t>
      </w:r>
      <w:r w:rsidR="00BC0266">
        <w:rPr>
          <w:rFonts w:ascii="Arial" w:hAnsi="Arial"/>
        </w:rPr>
        <w:t xml:space="preserve">. </w:t>
      </w:r>
      <w:r>
        <w:rPr>
          <w:rFonts w:ascii="Arial" w:hAnsi="Arial"/>
        </w:rPr>
        <w:t>Instalacja odgromowa z drutu, na metalowych wspornikach.</w:t>
      </w:r>
    </w:p>
    <w:p w:rsidR="00E65BBC" w:rsidRDefault="00E65BBC" w:rsidP="00E65BBC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</w:p>
    <w:p w:rsidR="00E65BBC" w:rsidRDefault="00E65BBC" w:rsidP="00E65BBC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4.</w:t>
      </w:r>
      <w:r w:rsidR="00661C1F">
        <w:rPr>
          <w:rFonts w:ascii="Arial" w:hAnsi="Arial"/>
          <w:b/>
          <w:u w:val="single"/>
        </w:rPr>
        <w:t>2</w:t>
      </w:r>
      <w:r>
        <w:rPr>
          <w:rFonts w:ascii="Arial" w:hAnsi="Arial"/>
          <w:b/>
          <w:u w:val="single"/>
        </w:rPr>
        <w:t xml:space="preserve">. </w:t>
      </w:r>
      <w:r w:rsidR="00A224D4">
        <w:rPr>
          <w:rFonts w:ascii="Arial" w:hAnsi="Arial"/>
          <w:b/>
          <w:u w:val="single"/>
        </w:rPr>
        <w:t>E</w:t>
      </w:r>
      <w:r>
        <w:rPr>
          <w:rFonts w:ascii="Arial" w:hAnsi="Arial"/>
          <w:b/>
          <w:u w:val="single"/>
        </w:rPr>
        <w:t>lementy wewnętrzne</w:t>
      </w:r>
      <w:r w:rsidR="00661C1F">
        <w:rPr>
          <w:rFonts w:ascii="Arial" w:hAnsi="Arial"/>
          <w:b/>
          <w:u w:val="single"/>
        </w:rPr>
        <w:t xml:space="preserve"> – poddasze nieużytkowe, konstrukcja więźby dachowej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E65BBC" w:rsidRDefault="00793C23" w:rsidP="00E65BBC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Przestrzeń poddasza</w:t>
      </w:r>
      <w:r w:rsidR="00661C1F">
        <w:rPr>
          <w:rFonts w:ascii="Arial" w:hAnsi="Arial"/>
        </w:rPr>
        <w:t>, jednoprzestrzenna,</w:t>
      </w:r>
      <w:r>
        <w:rPr>
          <w:rFonts w:ascii="Arial" w:hAnsi="Arial"/>
        </w:rPr>
        <w:t xml:space="preserve"> </w:t>
      </w:r>
      <w:r w:rsidR="00661C1F">
        <w:rPr>
          <w:rFonts w:ascii="Arial" w:hAnsi="Arial"/>
        </w:rPr>
        <w:t xml:space="preserve">dostępna przez właz z poziomu spocznika klatki schodowej na poddaszu użytkowym. Na poddaszu znajduje się naczynie </w:t>
      </w:r>
      <w:proofErr w:type="spellStart"/>
      <w:r w:rsidR="00661C1F">
        <w:rPr>
          <w:rFonts w:ascii="Arial" w:hAnsi="Arial"/>
        </w:rPr>
        <w:t>wzbiorcze</w:t>
      </w:r>
      <w:proofErr w:type="spellEnd"/>
      <w:r w:rsidR="00661C1F">
        <w:rPr>
          <w:rFonts w:ascii="Arial" w:hAnsi="Arial"/>
        </w:rPr>
        <w:t xml:space="preserve"> instalacji C.O.</w:t>
      </w:r>
    </w:p>
    <w:p w:rsidR="00E65BBC" w:rsidRDefault="00E65BBC" w:rsidP="00E65BBC">
      <w:pPr>
        <w:spacing w:line="360" w:lineRule="auto"/>
        <w:ind w:firstLine="708"/>
        <w:jc w:val="both"/>
        <w:rPr>
          <w:rFonts w:ascii="Arial" w:hAnsi="Arial"/>
          <w:b/>
        </w:rPr>
      </w:pPr>
    </w:p>
    <w:p w:rsidR="00E65BBC" w:rsidRPr="001B2C0D" w:rsidRDefault="00E0190C" w:rsidP="00E65BBC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Konstrukcja</w:t>
      </w:r>
    </w:p>
    <w:p w:rsidR="00E65BBC" w:rsidRDefault="00A224D4" w:rsidP="00E65BBC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Więźba</w:t>
      </w:r>
      <w:r w:rsidR="00E65BBC">
        <w:rPr>
          <w:rFonts w:ascii="Arial" w:hAnsi="Arial"/>
        </w:rPr>
        <w:t xml:space="preserve"> w konstrukcji drewnianej</w:t>
      </w:r>
      <w:r>
        <w:rPr>
          <w:rFonts w:ascii="Arial" w:hAnsi="Arial"/>
        </w:rPr>
        <w:t xml:space="preserve">, wykonana </w:t>
      </w:r>
      <w:r w:rsidR="00793C23">
        <w:rPr>
          <w:rFonts w:ascii="Arial" w:hAnsi="Arial"/>
        </w:rPr>
        <w:t xml:space="preserve">w </w:t>
      </w:r>
      <w:r w:rsidR="00661C1F">
        <w:rPr>
          <w:rFonts w:ascii="Arial" w:hAnsi="Arial"/>
        </w:rPr>
        <w:t xml:space="preserve">różnych okresach </w:t>
      </w:r>
      <w:r w:rsidR="00793C23">
        <w:rPr>
          <w:rFonts w:ascii="Arial" w:hAnsi="Arial"/>
        </w:rPr>
        <w:t>czas</w:t>
      </w:r>
      <w:r w:rsidR="00661C1F">
        <w:rPr>
          <w:rFonts w:ascii="Arial" w:hAnsi="Arial"/>
        </w:rPr>
        <w:t>u</w:t>
      </w:r>
      <w:r w:rsidR="00793C23">
        <w:rPr>
          <w:rFonts w:ascii="Arial" w:hAnsi="Arial"/>
        </w:rPr>
        <w:t>.</w:t>
      </w:r>
      <w:r>
        <w:rPr>
          <w:rFonts w:ascii="Arial" w:hAnsi="Arial"/>
        </w:rPr>
        <w:t xml:space="preserve"> Konstrukcję</w:t>
      </w:r>
      <w:r w:rsidR="00E65BBC">
        <w:rPr>
          <w:rFonts w:ascii="Arial" w:hAnsi="Arial"/>
        </w:rPr>
        <w:t xml:space="preserve"> </w:t>
      </w:r>
      <w:r>
        <w:rPr>
          <w:rFonts w:ascii="Arial" w:hAnsi="Arial"/>
        </w:rPr>
        <w:t>wyrobiono</w:t>
      </w:r>
      <w:r w:rsidR="00E65BBC">
        <w:rPr>
          <w:rFonts w:ascii="Arial" w:hAnsi="Arial"/>
        </w:rPr>
        <w:t xml:space="preserve"> w drewna iglastego (sosna)</w:t>
      </w:r>
      <w:r w:rsidR="001020B7">
        <w:rPr>
          <w:rFonts w:ascii="Arial" w:hAnsi="Arial"/>
        </w:rPr>
        <w:t xml:space="preserve">, </w:t>
      </w:r>
      <w:r w:rsidR="00661C1F">
        <w:rPr>
          <w:rFonts w:ascii="Arial" w:hAnsi="Arial"/>
        </w:rPr>
        <w:t xml:space="preserve">obrabianego siekierą i </w:t>
      </w:r>
      <w:r w:rsidR="001020B7">
        <w:rPr>
          <w:rFonts w:ascii="Arial" w:hAnsi="Arial"/>
        </w:rPr>
        <w:t>przecieranego mechanicznie</w:t>
      </w:r>
      <w:r w:rsidR="00793C23">
        <w:rPr>
          <w:rFonts w:ascii="Arial" w:hAnsi="Arial"/>
        </w:rPr>
        <w:t xml:space="preserve">. Układ konstrukcji – </w:t>
      </w:r>
      <w:r w:rsidR="00A25947">
        <w:rPr>
          <w:rFonts w:ascii="Arial" w:hAnsi="Arial"/>
        </w:rPr>
        <w:t xml:space="preserve">więźba </w:t>
      </w:r>
      <w:r w:rsidR="00661C1F">
        <w:rPr>
          <w:rFonts w:ascii="Arial" w:hAnsi="Arial"/>
        </w:rPr>
        <w:t>krokwiowo-płatwiowa</w:t>
      </w:r>
      <w:r>
        <w:rPr>
          <w:rFonts w:ascii="Arial" w:hAnsi="Arial"/>
        </w:rPr>
        <w:t>,</w:t>
      </w:r>
      <w:r w:rsidR="00793C23">
        <w:rPr>
          <w:rFonts w:ascii="Arial" w:hAnsi="Arial"/>
        </w:rPr>
        <w:t xml:space="preserve"> ze </w:t>
      </w:r>
      <w:r w:rsidR="00E65BBC">
        <w:rPr>
          <w:rFonts w:ascii="Arial" w:hAnsi="Arial"/>
        </w:rPr>
        <w:t xml:space="preserve">ścianką stolcową </w:t>
      </w:r>
      <w:r w:rsidR="00271AD4">
        <w:rPr>
          <w:rFonts w:ascii="Arial" w:hAnsi="Arial"/>
        </w:rPr>
        <w:t>przebiega</w:t>
      </w:r>
      <w:r w:rsidR="00DD29E5">
        <w:rPr>
          <w:rFonts w:ascii="Arial" w:hAnsi="Arial"/>
        </w:rPr>
        <w:t xml:space="preserve">jącą </w:t>
      </w:r>
      <w:r w:rsidR="00793C23">
        <w:rPr>
          <w:rFonts w:ascii="Arial" w:hAnsi="Arial"/>
        </w:rPr>
        <w:t>wokół poddasza</w:t>
      </w:r>
      <w:r w:rsidR="00A25947">
        <w:rPr>
          <w:rFonts w:ascii="Arial" w:hAnsi="Arial"/>
        </w:rPr>
        <w:t xml:space="preserve">, </w:t>
      </w:r>
      <w:r w:rsidR="00661C1F">
        <w:rPr>
          <w:rFonts w:ascii="Arial" w:hAnsi="Arial"/>
        </w:rPr>
        <w:t>usztywnioną mieczami</w:t>
      </w:r>
      <w:r w:rsidR="00A25947">
        <w:rPr>
          <w:rFonts w:ascii="Arial" w:hAnsi="Arial"/>
        </w:rPr>
        <w:t xml:space="preserve"> </w:t>
      </w:r>
      <w:r w:rsidR="00661C1F">
        <w:rPr>
          <w:rFonts w:ascii="Arial" w:hAnsi="Arial"/>
        </w:rPr>
        <w:t xml:space="preserve">i </w:t>
      </w:r>
      <w:r w:rsidR="00661C1F">
        <w:rPr>
          <w:rFonts w:ascii="Arial" w:hAnsi="Arial"/>
        </w:rPr>
        <w:lastRenderedPageBreak/>
        <w:t xml:space="preserve">zastrzałami. </w:t>
      </w:r>
      <w:r>
        <w:rPr>
          <w:rFonts w:ascii="Arial" w:hAnsi="Arial"/>
        </w:rPr>
        <w:t xml:space="preserve"> </w:t>
      </w:r>
      <w:r w:rsidR="001020B7">
        <w:rPr>
          <w:rFonts w:ascii="Arial" w:hAnsi="Arial"/>
        </w:rPr>
        <w:t>Deskowania</w:t>
      </w:r>
      <w:r>
        <w:rPr>
          <w:rFonts w:ascii="Arial" w:hAnsi="Arial"/>
        </w:rPr>
        <w:t xml:space="preserve"> połaci pełne</w:t>
      </w:r>
      <w:r w:rsidR="00D1249B">
        <w:rPr>
          <w:rFonts w:ascii="Arial" w:hAnsi="Arial"/>
        </w:rPr>
        <w:t>,</w:t>
      </w:r>
      <w:r>
        <w:rPr>
          <w:rFonts w:ascii="Arial" w:hAnsi="Arial"/>
        </w:rPr>
        <w:t xml:space="preserve"> z desek sosnowych.</w:t>
      </w:r>
      <w:r w:rsidR="00D1249B">
        <w:rPr>
          <w:rFonts w:ascii="Arial" w:hAnsi="Arial"/>
        </w:rPr>
        <w:t xml:space="preserve"> Na deskowaniu </w:t>
      </w:r>
      <w:r w:rsidR="001020B7">
        <w:rPr>
          <w:rFonts w:ascii="Arial" w:hAnsi="Arial"/>
        </w:rPr>
        <w:t xml:space="preserve">ułożona </w:t>
      </w:r>
      <w:r w:rsidR="00D1249B">
        <w:rPr>
          <w:rFonts w:ascii="Arial" w:hAnsi="Arial"/>
        </w:rPr>
        <w:t>warstwa papy.</w:t>
      </w:r>
    </w:p>
    <w:p w:rsidR="00A224D4" w:rsidRDefault="00A224D4" w:rsidP="00E65BBC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Orientacyjne wymiary elementów</w:t>
      </w:r>
      <w:r w:rsidR="00661C1F">
        <w:rPr>
          <w:rFonts w:ascii="Arial" w:hAnsi="Arial"/>
        </w:rPr>
        <w:t xml:space="preserve"> podano na rysunku inwentaryzacyjnym.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661C1F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4</w:t>
      </w:r>
      <w:r w:rsidR="00B77785">
        <w:rPr>
          <w:rFonts w:ascii="Arial" w:hAnsi="Arial"/>
          <w:b/>
          <w:u w:val="single"/>
        </w:rPr>
        <w:t xml:space="preserve">. Stan techniczny </w:t>
      </w:r>
      <w:r w:rsidR="00A224D4">
        <w:rPr>
          <w:rFonts w:ascii="Arial" w:hAnsi="Arial"/>
          <w:b/>
          <w:u w:val="single"/>
        </w:rPr>
        <w:t>konstrukcji dachu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A224D4" w:rsidRDefault="00A224D4" w:rsidP="001020B7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Oględziny stanu zachowania pokrycia dachu, rynien i obróbek, rur spustowych i komina wykonano z poziomu terenu</w:t>
      </w:r>
      <w:r w:rsidR="008A7080">
        <w:rPr>
          <w:rFonts w:ascii="Arial" w:hAnsi="Arial"/>
        </w:rPr>
        <w:t xml:space="preserve">. </w:t>
      </w:r>
      <w:r>
        <w:rPr>
          <w:rFonts w:ascii="Arial" w:hAnsi="Arial"/>
        </w:rPr>
        <w:t xml:space="preserve"> </w:t>
      </w:r>
    </w:p>
    <w:p w:rsidR="00B77785" w:rsidRDefault="00B77785" w:rsidP="00345083">
      <w:pPr>
        <w:spacing w:line="360" w:lineRule="auto"/>
        <w:jc w:val="both"/>
        <w:rPr>
          <w:rFonts w:ascii="Arial" w:hAnsi="Arial"/>
          <w:b/>
        </w:rPr>
      </w:pPr>
    </w:p>
    <w:p w:rsidR="00B77785" w:rsidRDefault="00661C1F" w:rsidP="00345083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4</w:t>
      </w:r>
      <w:r w:rsidR="00B77785" w:rsidRPr="001020B7">
        <w:rPr>
          <w:rFonts w:ascii="Arial" w:hAnsi="Arial"/>
          <w:b/>
          <w:u w:val="single"/>
        </w:rPr>
        <w:t>.</w:t>
      </w:r>
      <w:r w:rsidR="001020B7">
        <w:rPr>
          <w:rFonts w:ascii="Arial" w:hAnsi="Arial"/>
          <w:b/>
          <w:u w:val="single"/>
        </w:rPr>
        <w:t>1</w:t>
      </w:r>
      <w:r w:rsidR="00B77785">
        <w:rPr>
          <w:rFonts w:ascii="Arial" w:hAnsi="Arial"/>
          <w:b/>
          <w:u w:val="single"/>
        </w:rPr>
        <w:t xml:space="preserve"> Elementy zewnętrzne.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8A7080" w:rsidP="00E0190C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Rynna</w:t>
      </w:r>
    </w:p>
    <w:p w:rsidR="00FE4621" w:rsidRDefault="00915BBC" w:rsidP="00915BBC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Uszkodzon</w:t>
      </w:r>
      <w:r w:rsidR="008A7080">
        <w:rPr>
          <w:rFonts w:ascii="Arial" w:hAnsi="Arial"/>
        </w:rPr>
        <w:t>a</w:t>
      </w:r>
      <w:r>
        <w:rPr>
          <w:rFonts w:ascii="Arial" w:hAnsi="Arial"/>
        </w:rPr>
        <w:t xml:space="preserve">, </w:t>
      </w:r>
      <w:r w:rsidR="008A7080">
        <w:rPr>
          <w:rFonts w:ascii="Arial" w:hAnsi="Arial"/>
        </w:rPr>
        <w:t xml:space="preserve">oberwana i niekompletna, </w:t>
      </w:r>
      <w:r w:rsidR="00661C1F">
        <w:rPr>
          <w:rFonts w:ascii="Arial" w:hAnsi="Arial"/>
        </w:rPr>
        <w:t>miejscowo zdeformowana</w:t>
      </w:r>
      <w:r>
        <w:rPr>
          <w:rFonts w:ascii="Arial" w:hAnsi="Arial"/>
        </w:rPr>
        <w:t xml:space="preserve"> i </w:t>
      </w:r>
      <w:r w:rsidR="008A7080">
        <w:rPr>
          <w:rFonts w:ascii="Arial" w:hAnsi="Arial"/>
        </w:rPr>
        <w:t>nieszczelna</w:t>
      </w:r>
      <w:r>
        <w:rPr>
          <w:rFonts w:ascii="Arial" w:hAnsi="Arial"/>
        </w:rPr>
        <w:t xml:space="preserve"> (fot.</w:t>
      </w:r>
      <w:r w:rsidR="008A7080">
        <w:rPr>
          <w:rFonts w:ascii="Arial" w:hAnsi="Arial"/>
        </w:rPr>
        <w:t>). Nie zapewnia</w:t>
      </w:r>
      <w:r>
        <w:rPr>
          <w:rFonts w:ascii="Arial" w:hAnsi="Arial"/>
        </w:rPr>
        <w:t xml:space="preserve"> skutecznego odprowadzenia wód opadowych. </w:t>
      </w:r>
      <w:r w:rsidR="003A00CB">
        <w:rPr>
          <w:rFonts w:ascii="Arial" w:hAnsi="Arial"/>
        </w:rPr>
        <w:t xml:space="preserve">Pod uszkodzonymi rynnami widoczne są rozległe zacieki na ścianach budynku. </w:t>
      </w:r>
    </w:p>
    <w:p w:rsidR="00277EBE" w:rsidRDefault="00277EBE" w:rsidP="00915BBC">
      <w:pPr>
        <w:spacing w:line="360" w:lineRule="auto"/>
        <w:ind w:firstLine="708"/>
        <w:jc w:val="both"/>
        <w:rPr>
          <w:rFonts w:ascii="Arial" w:hAnsi="Arial"/>
          <w:b/>
        </w:rPr>
      </w:pPr>
    </w:p>
    <w:p w:rsidR="008A7080" w:rsidRPr="00277EBE" w:rsidRDefault="00661C1F" w:rsidP="00915BBC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Rury spustowe</w:t>
      </w:r>
    </w:p>
    <w:p w:rsidR="00277EBE" w:rsidRPr="00FE4621" w:rsidRDefault="003A00CB" w:rsidP="00915BBC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Pogięte, skorodowane, nieszczelne – zwłaszcza w narożniku przy oficynie północnej. Silne zacieki w tym miejscu i korozja tynków.</w:t>
      </w:r>
    </w:p>
    <w:p w:rsidR="00FE4621" w:rsidRPr="00FE4621" w:rsidRDefault="00FE4621" w:rsidP="00345083">
      <w:pPr>
        <w:spacing w:line="360" w:lineRule="auto"/>
        <w:jc w:val="both"/>
        <w:rPr>
          <w:rFonts w:ascii="Arial" w:hAnsi="Arial"/>
        </w:rPr>
      </w:pPr>
    </w:p>
    <w:p w:rsidR="00B77785" w:rsidRDefault="00915BBC" w:rsidP="00E0190C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Pokrycie dachu</w:t>
      </w:r>
    </w:p>
    <w:p w:rsidR="003A00CB" w:rsidRDefault="003A00CB" w:rsidP="00BF1B30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ab/>
      </w:r>
      <w:r w:rsidRPr="003A00CB">
        <w:rPr>
          <w:rFonts w:ascii="Arial" w:hAnsi="Arial"/>
        </w:rPr>
        <w:t>Na połaciach dachu</w:t>
      </w:r>
      <w:r>
        <w:rPr>
          <w:rFonts w:ascii="Arial" w:hAnsi="Arial"/>
        </w:rPr>
        <w:t xml:space="preserve"> widoczne są miejscowe uszkodzenia (ukruszenia) i braki d</w:t>
      </w:r>
      <w:r w:rsidRPr="003A00CB">
        <w:rPr>
          <w:rFonts w:ascii="Arial" w:hAnsi="Arial"/>
        </w:rPr>
        <w:t>achów</w:t>
      </w:r>
      <w:r>
        <w:rPr>
          <w:rFonts w:ascii="Arial" w:hAnsi="Arial"/>
        </w:rPr>
        <w:t xml:space="preserve">ek. Powierzchnie dachówek pokrywają mchy i glony. Brak jest </w:t>
      </w:r>
      <w:r w:rsidR="002C6AE6">
        <w:rPr>
          <w:rFonts w:ascii="Arial" w:hAnsi="Arial"/>
        </w:rPr>
        <w:t xml:space="preserve">dwóch </w:t>
      </w:r>
      <w:r>
        <w:rPr>
          <w:rFonts w:ascii="Arial" w:hAnsi="Arial"/>
        </w:rPr>
        <w:t xml:space="preserve">gąsiorów w narożu dachu od strony północnej.   </w:t>
      </w:r>
    </w:p>
    <w:p w:rsidR="00FE4621" w:rsidRPr="003A00CB" w:rsidRDefault="003A00CB" w:rsidP="00BF1B30">
      <w:pPr>
        <w:spacing w:line="360" w:lineRule="auto"/>
        <w:jc w:val="both"/>
        <w:rPr>
          <w:rFonts w:ascii="Arial" w:hAnsi="Arial"/>
        </w:rPr>
      </w:pPr>
      <w:r w:rsidRPr="003A00CB">
        <w:rPr>
          <w:rFonts w:ascii="Arial" w:hAnsi="Arial"/>
        </w:rPr>
        <w:t xml:space="preserve"> </w:t>
      </w:r>
    </w:p>
    <w:p w:rsidR="00B77785" w:rsidRDefault="00B77785" w:rsidP="00E0190C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Instalacja odgromowa </w:t>
      </w:r>
    </w:p>
    <w:p w:rsidR="00B77785" w:rsidRDefault="002C6AE6" w:rsidP="00BC0266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Do sprawdzenia.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2C6AE6" w:rsidP="00345083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4</w:t>
      </w:r>
      <w:r w:rsidR="00B77785">
        <w:rPr>
          <w:rFonts w:ascii="Arial" w:hAnsi="Arial"/>
          <w:b/>
          <w:u w:val="single"/>
        </w:rPr>
        <w:t>.</w:t>
      </w:r>
      <w:r>
        <w:rPr>
          <w:rFonts w:ascii="Arial" w:hAnsi="Arial"/>
          <w:b/>
          <w:u w:val="single"/>
        </w:rPr>
        <w:t>2</w:t>
      </w:r>
      <w:r w:rsidR="00B77785">
        <w:rPr>
          <w:rFonts w:ascii="Arial" w:hAnsi="Arial"/>
          <w:b/>
          <w:u w:val="single"/>
        </w:rPr>
        <w:t xml:space="preserve">  Elementy wewnętrzne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FE4621" w:rsidRDefault="00BA77FE" w:rsidP="00FD6099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 badań</w:t>
      </w:r>
    </w:p>
    <w:p w:rsidR="00BF1B30" w:rsidRDefault="00BF1B30" w:rsidP="00FD6099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Przeprowadzono szczegółowe oględziny dostępnych elementów wi</w:t>
      </w:r>
      <w:r w:rsidR="00B23B2C">
        <w:rPr>
          <w:rFonts w:ascii="Arial" w:hAnsi="Arial" w:cs="Arial"/>
        </w:rPr>
        <w:t>ęźby dachowej i wykonano pomiary</w:t>
      </w:r>
      <w:r>
        <w:rPr>
          <w:rFonts w:ascii="Arial" w:hAnsi="Arial" w:cs="Arial"/>
        </w:rPr>
        <w:t xml:space="preserve"> wilgotności drewna w wybranych elementach konstrukcji</w:t>
      </w:r>
      <w:r w:rsidR="00FD6099">
        <w:rPr>
          <w:rFonts w:ascii="Arial" w:hAnsi="Arial" w:cs="Arial"/>
        </w:rPr>
        <w:t xml:space="preserve">. Przy badaniu elementów konstrukcji dachu zastosowano metodę </w:t>
      </w:r>
      <w:r w:rsidR="00FD6099">
        <w:rPr>
          <w:rFonts w:ascii="Arial" w:hAnsi="Arial" w:cs="Arial"/>
        </w:rPr>
        <w:lastRenderedPageBreak/>
        <w:t>udarowo -  akustyczną, ostukując elementy drewniane metalowym łomem oraz</w:t>
      </w:r>
      <w:r>
        <w:rPr>
          <w:rFonts w:ascii="Arial" w:hAnsi="Arial" w:cs="Arial"/>
        </w:rPr>
        <w:t xml:space="preserve"> wykon</w:t>
      </w:r>
      <w:r w:rsidR="00FD6099">
        <w:rPr>
          <w:rFonts w:ascii="Arial" w:hAnsi="Arial" w:cs="Arial"/>
        </w:rPr>
        <w:t>ując</w:t>
      </w:r>
      <w:r>
        <w:rPr>
          <w:rFonts w:ascii="Arial" w:hAnsi="Arial" w:cs="Arial"/>
        </w:rPr>
        <w:t xml:space="preserve"> odkrywk</w:t>
      </w:r>
      <w:r w:rsidR="00FD609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w miejscach uszkodzeń</w:t>
      </w:r>
      <w:r w:rsidR="00FD6099">
        <w:rPr>
          <w:rFonts w:ascii="Arial" w:hAnsi="Arial" w:cs="Arial"/>
        </w:rPr>
        <w:t>. Badano drewno</w:t>
      </w:r>
      <w:r>
        <w:rPr>
          <w:rFonts w:ascii="Arial" w:hAnsi="Arial" w:cs="Arial"/>
        </w:rPr>
        <w:t xml:space="preserve"> na obecność żywych larw owadów – technicznych szkodników drewna </w:t>
      </w:r>
      <w:r w:rsidR="00FD6099">
        <w:rPr>
          <w:rFonts w:ascii="Arial" w:hAnsi="Arial" w:cs="Arial"/>
        </w:rPr>
        <w:t xml:space="preserve">oraz </w:t>
      </w:r>
      <w:r>
        <w:rPr>
          <w:rFonts w:ascii="Arial" w:hAnsi="Arial" w:cs="Arial"/>
        </w:rPr>
        <w:t xml:space="preserve">na obecność </w:t>
      </w:r>
      <w:r w:rsidR="00FD6099">
        <w:rPr>
          <w:rFonts w:ascii="Arial" w:hAnsi="Arial" w:cs="Arial"/>
        </w:rPr>
        <w:t>grzybów domowych.</w:t>
      </w:r>
    </w:p>
    <w:p w:rsidR="00FD6099" w:rsidRPr="0020429F" w:rsidRDefault="002C6AE6" w:rsidP="00FD6099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Kolejne krokwie </w:t>
      </w:r>
      <w:r w:rsidR="00FD6099" w:rsidRPr="0020429F">
        <w:rPr>
          <w:rFonts w:ascii="Arial" w:hAnsi="Arial" w:cs="Arial"/>
        </w:rPr>
        <w:t>ponumerowano w sposób pokazany na załączony</w:t>
      </w:r>
      <w:r>
        <w:rPr>
          <w:rFonts w:ascii="Arial" w:hAnsi="Arial" w:cs="Arial"/>
        </w:rPr>
        <w:t>m</w:t>
      </w:r>
      <w:r w:rsidR="00FD6099" w:rsidRPr="0020429F">
        <w:rPr>
          <w:rFonts w:ascii="Arial" w:hAnsi="Arial" w:cs="Arial"/>
        </w:rPr>
        <w:t xml:space="preserve"> rysunk</w:t>
      </w:r>
      <w:r>
        <w:rPr>
          <w:rFonts w:ascii="Arial" w:hAnsi="Arial" w:cs="Arial"/>
        </w:rPr>
        <w:t>u (od 1 do 25)</w:t>
      </w:r>
      <w:r w:rsidR="00FD6099" w:rsidRPr="0020429F">
        <w:rPr>
          <w:rFonts w:ascii="Arial" w:hAnsi="Arial" w:cs="Arial"/>
        </w:rPr>
        <w:t xml:space="preserve">, co umożliwia jednoznaczną </w:t>
      </w:r>
      <w:r w:rsidR="00FD6099">
        <w:rPr>
          <w:rFonts w:ascii="Arial" w:hAnsi="Arial" w:cs="Arial"/>
        </w:rPr>
        <w:t xml:space="preserve">identyfikację </w:t>
      </w:r>
      <w:r w:rsidR="00FD6099" w:rsidRPr="0020429F">
        <w:rPr>
          <w:rFonts w:ascii="Arial" w:hAnsi="Arial" w:cs="Arial"/>
        </w:rPr>
        <w:t>elementów w konstrukcji</w:t>
      </w:r>
      <w:r w:rsidR="00FD6099">
        <w:rPr>
          <w:rFonts w:ascii="Arial" w:hAnsi="Arial" w:cs="Arial"/>
        </w:rPr>
        <w:t xml:space="preserve"> oraz </w:t>
      </w:r>
      <w:r w:rsidR="00FD6099" w:rsidRPr="0020429F">
        <w:rPr>
          <w:rFonts w:ascii="Arial" w:hAnsi="Arial" w:cs="Arial"/>
        </w:rPr>
        <w:t>lokalizację omawianych</w:t>
      </w:r>
      <w:r w:rsidR="00FD6099">
        <w:rPr>
          <w:rFonts w:ascii="Arial" w:hAnsi="Arial" w:cs="Arial"/>
        </w:rPr>
        <w:t xml:space="preserve"> uszkodzeń</w:t>
      </w:r>
      <w:r w:rsidR="004B19D6">
        <w:rPr>
          <w:rFonts w:ascii="Arial" w:hAnsi="Arial" w:cs="Arial"/>
        </w:rPr>
        <w:t xml:space="preserve"> (rys.</w:t>
      </w:r>
      <w:r w:rsidR="009570DC" w:rsidRPr="009570DC">
        <w:rPr>
          <w:rFonts w:ascii="Arial" w:hAnsi="Arial" w:cs="Arial"/>
        </w:rPr>
        <w:t>1</w:t>
      </w:r>
      <w:r w:rsidR="004B19D6">
        <w:rPr>
          <w:rFonts w:ascii="Arial" w:hAnsi="Arial" w:cs="Arial"/>
        </w:rPr>
        <w:t>)</w:t>
      </w:r>
      <w:r w:rsidR="00FD6099" w:rsidRPr="0020429F">
        <w:rPr>
          <w:rFonts w:ascii="Arial" w:hAnsi="Arial" w:cs="Arial"/>
        </w:rPr>
        <w:t>.</w:t>
      </w:r>
    </w:p>
    <w:p w:rsidR="00BF1B30" w:rsidRDefault="002C6AE6" w:rsidP="00FD6099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Słupki w ramie stolcowej ponumerowano cyframi rzymskimi od I do IX.</w:t>
      </w:r>
    </w:p>
    <w:p w:rsidR="00B77785" w:rsidRDefault="00B77785" w:rsidP="00FD6099">
      <w:pPr>
        <w:spacing w:line="360" w:lineRule="auto"/>
        <w:jc w:val="both"/>
        <w:rPr>
          <w:rFonts w:ascii="Arial" w:hAnsi="Arial"/>
        </w:rPr>
      </w:pPr>
    </w:p>
    <w:p w:rsidR="00B77785" w:rsidRDefault="00BC0266" w:rsidP="00345083">
      <w:pPr>
        <w:spacing w:line="360" w:lineRule="auto"/>
        <w:ind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K</w:t>
      </w:r>
      <w:r w:rsidR="00B77785">
        <w:rPr>
          <w:rFonts w:ascii="Arial" w:hAnsi="Arial"/>
          <w:b/>
        </w:rPr>
        <w:t xml:space="preserve">onstrukcja więźby dachowej i </w:t>
      </w:r>
      <w:r>
        <w:rPr>
          <w:rFonts w:ascii="Arial" w:hAnsi="Arial"/>
          <w:b/>
        </w:rPr>
        <w:t>deskowanie</w:t>
      </w:r>
      <w:r w:rsidR="00B77785">
        <w:rPr>
          <w:rFonts w:ascii="Arial" w:hAnsi="Arial"/>
          <w:b/>
        </w:rPr>
        <w:t xml:space="preserve"> dachów</w:t>
      </w:r>
    </w:p>
    <w:p w:rsidR="00B77785" w:rsidRDefault="008E54F3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Konstrukcja więźby dachowej </w:t>
      </w:r>
      <w:r w:rsidR="002C6AE6">
        <w:rPr>
          <w:rFonts w:ascii="Arial" w:hAnsi="Arial"/>
        </w:rPr>
        <w:t>nie jest konstrukcją jednorodną. W</w:t>
      </w:r>
      <w:r>
        <w:rPr>
          <w:rFonts w:ascii="Arial" w:hAnsi="Arial"/>
        </w:rPr>
        <w:t xml:space="preserve"> czasie remontu w latach </w:t>
      </w:r>
      <w:r w:rsidR="002C6AE6">
        <w:rPr>
          <w:rFonts w:ascii="Arial" w:hAnsi="Arial"/>
        </w:rPr>
        <w:t>50</w:t>
      </w:r>
      <w:r>
        <w:rPr>
          <w:rFonts w:ascii="Arial" w:hAnsi="Arial"/>
        </w:rPr>
        <w:t>-tych XX w. została c</w:t>
      </w:r>
      <w:r w:rsidR="002C6AE6">
        <w:rPr>
          <w:rFonts w:ascii="Arial" w:hAnsi="Arial"/>
        </w:rPr>
        <w:t xml:space="preserve">zęściowo </w:t>
      </w:r>
      <w:r>
        <w:rPr>
          <w:rFonts w:ascii="Arial" w:hAnsi="Arial"/>
        </w:rPr>
        <w:t>wymieniona na nową</w:t>
      </w:r>
      <w:r w:rsidR="00EC7C9A">
        <w:rPr>
          <w:rFonts w:ascii="Arial" w:hAnsi="Arial"/>
        </w:rPr>
        <w:t xml:space="preserve"> – część elementów </w:t>
      </w:r>
      <w:r w:rsidR="002C6AE6">
        <w:rPr>
          <w:rFonts w:ascii="Arial" w:hAnsi="Arial"/>
        </w:rPr>
        <w:t xml:space="preserve"> </w:t>
      </w:r>
      <w:r w:rsidR="00EC7C9A">
        <w:rPr>
          <w:rFonts w:ascii="Arial" w:hAnsi="Arial"/>
        </w:rPr>
        <w:t xml:space="preserve">zdemontowano i uzupełniono nowymi, wykonanymi z drewna przecieranego mechanicznie. Konstrukcja jest </w:t>
      </w:r>
      <w:r w:rsidR="002C6AE6">
        <w:rPr>
          <w:rFonts w:ascii="Arial" w:hAnsi="Arial"/>
        </w:rPr>
        <w:t>zdekompletowana</w:t>
      </w:r>
      <w:r w:rsidR="00EC7C9A">
        <w:rPr>
          <w:rFonts w:ascii="Arial" w:hAnsi="Arial"/>
        </w:rPr>
        <w:t xml:space="preserve"> -zastrzały nie są zamocowane w belkach, widoczne są puste gniazda połączeń ciesielskich, obcięta jest podwalina ramy stolcowej. Pod podwalinę wsunięto prowizoryczne podkładki.</w:t>
      </w:r>
      <w:r>
        <w:rPr>
          <w:rFonts w:ascii="Arial" w:hAnsi="Arial"/>
        </w:rPr>
        <w:t xml:space="preserve">  </w:t>
      </w:r>
    </w:p>
    <w:p w:rsidR="004819F9" w:rsidRDefault="00DD29E5" w:rsidP="00271AD4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Jak wynika z archiwalnej dokumentacji technicznej d</w:t>
      </w:r>
      <w:r w:rsidR="004819F9">
        <w:rPr>
          <w:rFonts w:ascii="Arial" w:hAnsi="Arial"/>
        </w:rPr>
        <w:t>rewno konstrukcji więźby dachowej</w:t>
      </w:r>
      <w:r w:rsidR="002C6AE6">
        <w:rPr>
          <w:rFonts w:ascii="Arial" w:hAnsi="Arial"/>
        </w:rPr>
        <w:t xml:space="preserve"> zalecano w 1972 r. </w:t>
      </w:r>
      <w:r w:rsidR="004819F9">
        <w:rPr>
          <w:rFonts w:ascii="Arial" w:hAnsi="Arial"/>
        </w:rPr>
        <w:t>zabezpiecza</w:t>
      </w:r>
      <w:r w:rsidR="002C6AE6">
        <w:rPr>
          <w:rFonts w:ascii="Arial" w:hAnsi="Arial"/>
        </w:rPr>
        <w:t>ć</w:t>
      </w:r>
      <w:r w:rsidR="004819F9">
        <w:rPr>
          <w:rFonts w:ascii="Arial" w:hAnsi="Arial"/>
        </w:rPr>
        <w:t xml:space="preserve"> środkami chemicznymi</w:t>
      </w:r>
      <w:r w:rsidR="002C6AE6">
        <w:rPr>
          <w:rFonts w:ascii="Arial" w:hAnsi="Arial"/>
        </w:rPr>
        <w:t xml:space="preserve">, ale </w:t>
      </w:r>
      <w:r w:rsidR="004819F9">
        <w:rPr>
          <w:rFonts w:ascii="Arial" w:hAnsi="Arial"/>
        </w:rPr>
        <w:t xml:space="preserve"> </w:t>
      </w:r>
      <w:r w:rsidR="002C6AE6">
        <w:rPr>
          <w:rFonts w:ascii="Arial" w:hAnsi="Arial"/>
        </w:rPr>
        <w:t xml:space="preserve">w orzeczeniu </w:t>
      </w:r>
      <w:proofErr w:type="spellStart"/>
      <w:r w:rsidR="002C6AE6">
        <w:rPr>
          <w:rFonts w:ascii="Arial" w:hAnsi="Arial"/>
        </w:rPr>
        <w:t>mykologicznym</w:t>
      </w:r>
      <w:proofErr w:type="spellEnd"/>
      <w:r w:rsidR="002C6AE6">
        <w:rPr>
          <w:rFonts w:ascii="Arial" w:hAnsi="Arial"/>
        </w:rPr>
        <w:t xml:space="preserve"> z 1987 r. nie stwierdzono wykonania zaleconych prac  i wskazano ponowną impregnację </w:t>
      </w:r>
      <w:r w:rsidR="004819F9">
        <w:rPr>
          <w:rFonts w:ascii="Arial" w:hAnsi="Arial"/>
        </w:rPr>
        <w:t>przeciwko owadom technicznym szkodnikom drewna i przeciw grzybom domowym</w:t>
      </w:r>
      <w:r w:rsidR="002C6AE6">
        <w:rPr>
          <w:rStyle w:val="Odwoanieprzypisudolnego"/>
          <w:rFonts w:ascii="Arial" w:hAnsi="Arial"/>
        </w:rPr>
        <w:footnoteReference w:id="1"/>
      </w:r>
      <w:r w:rsidR="004819F9">
        <w:rPr>
          <w:rFonts w:ascii="Arial" w:hAnsi="Arial"/>
        </w:rPr>
        <w:t xml:space="preserve">. </w:t>
      </w:r>
      <w:r w:rsidR="00EC7C9A">
        <w:rPr>
          <w:rFonts w:ascii="Arial" w:hAnsi="Arial"/>
        </w:rPr>
        <w:t>Prac tych prawdopodobnie także nie zrealizowano.</w:t>
      </w:r>
    </w:p>
    <w:p w:rsidR="00205095" w:rsidRDefault="00205095" w:rsidP="00327705">
      <w:pPr>
        <w:spacing w:line="360" w:lineRule="auto"/>
        <w:ind w:firstLine="708"/>
        <w:jc w:val="both"/>
        <w:rPr>
          <w:rFonts w:ascii="Arial" w:hAnsi="Arial"/>
        </w:rPr>
      </w:pPr>
    </w:p>
    <w:p w:rsidR="000F47C9" w:rsidRDefault="00205095" w:rsidP="000F47C9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W elementach </w:t>
      </w:r>
      <w:r w:rsidR="004819F9">
        <w:rPr>
          <w:rFonts w:ascii="Arial" w:hAnsi="Arial"/>
        </w:rPr>
        <w:t>konstrukcji stwierdzono ślad</w:t>
      </w:r>
      <w:r>
        <w:rPr>
          <w:rFonts w:ascii="Arial" w:hAnsi="Arial"/>
        </w:rPr>
        <w:t>y</w:t>
      </w:r>
      <w:r w:rsidR="004819F9">
        <w:rPr>
          <w:rFonts w:ascii="Arial" w:hAnsi="Arial"/>
        </w:rPr>
        <w:t xml:space="preserve"> żerowania owadów – technicznych szkodników drewna</w:t>
      </w:r>
      <w:r w:rsidR="000F47C9">
        <w:rPr>
          <w:rFonts w:ascii="Arial" w:hAnsi="Arial"/>
        </w:rPr>
        <w:t>. J</w:t>
      </w:r>
      <w:r>
        <w:rPr>
          <w:rFonts w:ascii="Arial" w:hAnsi="Arial"/>
        </w:rPr>
        <w:t xml:space="preserve">est to zarówno </w:t>
      </w:r>
      <w:r w:rsidR="001E193D">
        <w:rPr>
          <w:rFonts w:ascii="Arial" w:hAnsi="Arial"/>
        </w:rPr>
        <w:t xml:space="preserve"> </w:t>
      </w:r>
      <w:r>
        <w:rPr>
          <w:rFonts w:ascii="Arial" w:hAnsi="Arial"/>
        </w:rPr>
        <w:t>dawny jak i aktywny żer Spuszczela pospolitego (</w:t>
      </w:r>
      <w:proofErr w:type="spellStart"/>
      <w:r w:rsidRPr="003F5EA4">
        <w:rPr>
          <w:rFonts w:ascii="Arial" w:hAnsi="Arial"/>
          <w:i/>
        </w:rPr>
        <w:t>Hylotrupes</w:t>
      </w:r>
      <w:proofErr w:type="spellEnd"/>
      <w:r w:rsidRPr="003F5EA4">
        <w:rPr>
          <w:rFonts w:ascii="Arial" w:hAnsi="Arial"/>
          <w:i/>
        </w:rPr>
        <w:t xml:space="preserve"> </w:t>
      </w:r>
      <w:proofErr w:type="spellStart"/>
      <w:r w:rsidRPr="003F5EA4">
        <w:rPr>
          <w:rFonts w:ascii="Arial" w:hAnsi="Arial"/>
          <w:i/>
        </w:rPr>
        <w:t>bajulus</w:t>
      </w:r>
      <w:proofErr w:type="spellEnd"/>
      <w:r w:rsidRPr="003F5EA4">
        <w:rPr>
          <w:rFonts w:ascii="Arial" w:hAnsi="Arial"/>
          <w:i/>
        </w:rPr>
        <w:t xml:space="preserve"> </w:t>
      </w:r>
      <w:r>
        <w:rPr>
          <w:rFonts w:ascii="Arial" w:hAnsi="Arial"/>
        </w:rPr>
        <w:t xml:space="preserve">L.). </w:t>
      </w:r>
      <w:r w:rsidR="00AC3838">
        <w:rPr>
          <w:rFonts w:ascii="Arial" w:hAnsi="Arial"/>
        </w:rPr>
        <w:t xml:space="preserve"> </w:t>
      </w:r>
      <w:r w:rsidR="001E193D">
        <w:rPr>
          <w:rFonts w:ascii="Arial" w:hAnsi="Arial"/>
        </w:rPr>
        <w:t xml:space="preserve"> </w:t>
      </w:r>
      <w:r w:rsidR="000F47C9">
        <w:rPr>
          <w:rFonts w:ascii="Arial" w:hAnsi="Arial"/>
        </w:rPr>
        <w:t>W tych częściach konstrukcji, które są wykonane z nowego drewna żer owada może być nadal aktywny, w dawniejszych elementach silnemu uszkodzeniu uległa warstwa bielu. E</w:t>
      </w:r>
      <w:r w:rsidR="00327705">
        <w:rPr>
          <w:rFonts w:ascii="Arial" w:hAnsi="Arial"/>
        </w:rPr>
        <w:t xml:space="preserve">lementy konstrukcji dachu zachowane są </w:t>
      </w:r>
      <w:r>
        <w:rPr>
          <w:rFonts w:ascii="Arial" w:hAnsi="Arial"/>
        </w:rPr>
        <w:t xml:space="preserve">w zróżnicowanym </w:t>
      </w:r>
      <w:r w:rsidR="00327705">
        <w:rPr>
          <w:rFonts w:ascii="Arial" w:hAnsi="Arial"/>
        </w:rPr>
        <w:t>stanie</w:t>
      </w:r>
      <w:r>
        <w:rPr>
          <w:rFonts w:ascii="Arial" w:hAnsi="Arial"/>
        </w:rPr>
        <w:t xml:space="preserve"> – od powierzchniowych, płytkich uszkodzeń drewna, po głębokie zniszczenia warstwy bielastej (3-5 cm</w:t>
      </w:r>
      <w:r w:rsidR="000F47C9">
        <w:rPr>
          <w:rFonts w:ascii="Arial" w:hAnsi="Arial"/>
        </w:rPr>
        <w:t xml:space="preserve"> wokół przekroju elementu</w:t>
      </w:r>
      <w:r>
        <w:rPr>
          <w:rFonts w:ascii="Arial" w:hAnsi="Arial"/>
        </w:rPr>
        <w:t xml:space="preserve">). </w:t>
      </w:r>
      <w:r w:rsidR="000F47C9">
        <w:rPr>
          <w:rFonts w:ascii="Arial" w:hAnsi="Arial"/>
        </w:rPr>
        <w:t xml:space="preserve">Wykonane odkrywki nie ujawniły żywych larw owada, natomiast wykazały </w:t>
      </w:r>
      <w:r w:rsidR="000F47C9">
        <w:rPr>
          <w:rFonts w:ascii="Arial" w:hAnsi="Arial"/>
        </w:rPr>
        <w:lastRenderedPageBreak/>
        <w:t xml:space="preserve">wgłębne uszkodzenia struktury drewna, mogące mieć istotny wpływ na nośność konstrukcji. </w:t>
      </w:r>
    </w:p>
    <w:p w:rsidR="006514BB" w:rsidRPr="006C4B5B" w:rsidRDefault="00205095" w:rsidP="006514BB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Nie stwierdzono przecieków przez poszycie (które </w:t>
      </w:r>
      <w:r w:rsidR="003F5EA4">
        <w:rPr>
          <w:rFonts w:ascii="Arial" w:hAnsi="Arial"/>
        </w:rPr>
        <w:t>dodatkowo</w:t>
      </w:r>
      <w:r w:rsidR="00F8482C">
        <w:rPr>
          <w:rFonts w:ascii="Arial" w:hAnsi="Arial"/>
        </w:rPr>
        <w:t xml:space="preserve"> </w:t>
      </w:r>
      <w:r>
        <w:rPr>
          <w:rFonts w:ascii="Arial" w:hAnsi="Arial"/>
        </w:rPr>
        <w:t xml:space="preserve">zabezpiecza pod dachówką warstwa papy). </w:t>
      </w:r>
    </w:p>
    <w:p w:rsidR="006514BB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Krokwie nr 2,4,5,6,8,14,17,19 – ślady żeru owadów, płytkie uszkodzenia drewna.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Krokwie nr 3, 9, 20, 21,23,24 - wgłębne uszkodzenia drewna.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Zastrzały – brak przy słupku nr II, VII bez zamocowania, uszkodzony </w:t>
      </w:r>
      <w:r w:rsidR="00F8482C">
        <w:rPr>
          <w:rFonts w:ascii="Arial" w:hAnsi="Arial"/>
        </w:rPr>
        <w:t xml:space="preserve">przez owady </w:t>
      </w:r>
      <w:r>
        <w:rPr>
          <w:rFonts w:ascii="Arial" w:hAnsi="Arial"/>
        </w:rPr>
        <w:t>przy słupku nr IX.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Płatew: nad słupkiem I-III i VII-IX  silnie uszkodzona </w:t>
      </w:r>
      <w:r w:rsidR="00F8482C">
        <w:rPr>
          <w:rFonts w:ascii="Arial" w:hAnsi="Arial"/>
        </w:rPr>
        <w:t xml:space="preserve">przez owady spuszczela </w:t>
      </w:r>
      <w:r>
        <w:rPr>
          <w:rFonts w:ascii="Arial" w:hAnsi="Arial"/>
        </w:rPr>
        <w:t>na odcinkach ok. 3m.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Brak elementów przy słupku nr 2,3,7. 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Zastrzał przy słupku IX uszkodzone, deski połaci dachu – 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Słupki ramy stolcowej III, IV, V, VI, VII, IX – </w:t>
      </w:r>
      <w:r w:rsidR="00F8482C">
        <w:rPr>
          <w:rFonts w:ascii="Arial" w:hAnsi="Arial"/>
        </w:rPr>
        <w:t xml:space="preserve">odcinkowo i miejscowo </w:t>
      </w:r>
      <w:r>
        <w:rPr>
          <w:rFonts w:ascii="Arial" w:hAnsi="Arial"/>
        </w:rPr>
        <w:t xml:space="preserve">uszkodzone wgłębnie przez larwy spuszczela pospolitego.  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Podwalina ramy stolcowej – brak części podwaliny pomiędzy słupkiem I </w:t>
      </w:r>
      <w:proofErr w:type="spellStart"/>
      <w:r>
        <w:rPr>
          <w:rFonts w:ascii="Arial" w:hAnsi="Arial"/>
        </w:rPr>
        <w:t>i</w:t>
      </w:r>
      <w:proofErr w:type="spellEnd"/>
      <w:r>
        <w:rPr>
          <w:rFonts w:ascii="Arial" w:hAnsi="Arial"/>
        </w:rPr>
        <w:t xml:space="preserve"> II. Podwalinka pod krokwiami może być uszkodzona od strony zewnętrznej. </w:t>
      </w:r>
    </w:p>
    <w:p w:rsidR="003F5EA4" w:rsidRDefault="003F5EA4" w:rsidP="003F5EA4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Deski poszycia dachu </w:t>
      </w:r>
      <w:r w:rsidR="009B2D18">
        <w:rPr>
          <w:rFonts w:ascii="Arial" w:hAnsi="Arial"/>
        </w:rPr>
        <w:t xml:space="preserve">w nielicznych </w:t>
      </w:r>
      <w:r>
        <w:rPr>
          <w:rFonts w:ascii="Arial" w:hAnsi="Arial"/>
        </w:rPr>
        <w:t>miejsc</w:t>
      </w:r>
      <w:r w:rsidR="009B2D18">
        <w:rPr>
          <w:rFonts w:ascii="Arial" w:hAnsi="Arial"/>
        </w:rPr>
        <w:t>ach</w:t>
      </w:r>
      <w:r>
        <w:rPr>
          <w:rFonts w:ascii="Arial" w:hAnsi="Arial"/>
        </w:rPr>
        <w:t xml:space="preserve"> są również uszkodzone przez owady, ale uszkodzenia te są niewielkie. </w:t>
      </w:r>
    </w:p>
    <w:p w:rsidR="003F5EA4" w:rsidRDefault="003F5EA4" w:rsidP="00327705">
      <w:pPr>
        <w:spacing w:line="360" w:lineRule="auto"/>
        <w:ind w:firstLine="708"/>
        <w:jc w:val="both"/>
        <w:rPr>
          <w:rFonts w:ascii="Arial" w:hAnsi="Arial"/>
        </w:rPr>
      </w:pPr>
      <w:r w:rsidRPr="006C4B5B">
        <w:rPr>
          <w:rFonts w:ascii="Arial" w:hAnsi="Arial"/>
        </w:rPr>
        <w:t>Brak jest wentylacji poddasza.</w:t>
      </w:r>
    </w:p>
    <w:p w:rsidR="00205095" w:rsidRDefault="006514BB" w:rsidP="00327705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Lokalizację stwierdzonych uszkodzeń pokazano na rysunku nr 2.</w:t>
      </w:r>
      <w:r w:rsidR="00327705">
        <w:rPr>
          <w:rFonts w:ascii="Arial" w:hAnsi="Arial"/>
        </w:rPr>
        <w:t xml:space="preserve"> </w:t>
      </w:r>
    </w:p>
    <w:p w:rsidR="004819F9" w:rsidRDefault="004819F9" w:rsidP="004819F9">
      <w:pPr>
        <w:spacing w:line="360" w:lineRule="auto"/>
        <w:ind w:firstLine="708"/>
        <w:jc w:val="both"/>
        <w:rPr>
          <w:rFonts w:ascii="Arial" w:hAnsi="Arial"/>
        </w:rPr>
      </w:pPr>
    </w:p>
    <w:p w:rsidR="007C47DD" w:rsidRPr="00AE527F" w:rsidRDefault="00AE527F" w:rsidP="00BA77FE">
      <w:pPr>
        <w:spacing w:line="360" w:lineRule="auto"/>
        <w:ind w:firstLine="708"/>
        <w:jc w:val="both"/>
        <w:rPr>
          <w:rFonts w:ascii="Arial" w:hAnsi="Arial"/>
          <w:b/>
        </w:rPr>
      </w:pPr>
      <w:r w:rsidRPr="00AE527F">
        <w:rPr>
          <w:rFonts w:ascii="Arial" w:hAnsi="Arial"/>
          <w:b/>
        </w:rPr>
        <w:t>Uwagi dodatkowe</w:t>
      </w:r>
    </w:p>
    <w:p w:rsidR="00AE527F" w:rsidRDefault="006514BB" w:rsidP="00AE527F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Ze względu na widoczne od zewnątrz silne zacieki w narożniku północnym ryzalitu oraz pod gzymsem na ścianie południowej, możliwe jest występowanie uszkodzeń konstrukcji drewnianej, która jest obecnie niedostępna i znajduje się na poziomie zaadaptowanym na część biurową.  </w:t>
      </w:r>
    </w:p>
    <w:p w:rsidR="006514BB" w:rsidRDefault="006514BB" w:rsidP="00AE527F">
      <w:pPr>
        <w:spacing w:line="360" w:lineRule="auto"/>
        <w:jc w:val="both"/>
        <w:rPr>
          <w:rFonts w:ascii="Arial" w:hAnsi="Arial"/>
        </w:rPr>
      </w:pPr>
    </w:p>
    <w:p w:rsidR="009A4887" w:rsidRDefault="000F47C9" w:rsidP="009A4887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5</w:t>
      </w:r>
      <w:r w:rsidR="009A4887">
        <w:rPr>
          <w:rFonts w:ascii="Arial" w:hAnsi="Arial"/>
          <w:b/>
          <w:u w:val="single"/>
        </w:rPr>
        <w:t xml:space="preserve">. Przyczyny </w:t>
      </w:r>
      <w:r>
        <w:rPr>
          <w:rFonts w:ascii="Arial" w:hAnsi="Arial"/>
          <w:b/>
          <w:u w:val="single"/>
        </w:rPr>
        <w:t>uszkodzenia</w:t>
      </w:r>
      <w:r w:rsidR="009A4887">
        <w:rPr>
          <w:rFonts w:ascii="Arial" w:hAnsi="Arial"/>
          <w:b/>
          <w:u w:val="single"/>
        </w:rPr>
        <w:t xml:space="preserve"> obiektu przez biologiczne szkodniki drewna (grzyby i owady).</w:t>
      </w:r>
    </w:p>
    <w:p w:rsidR="009A4887" w:rsidRDefault="009A4887" w:rsidP="009A4887">
      <w:pPr>
        <w:spacing w:line="360" w:lineRule="auto"/>
        <w:jc w:val="both"/>
        <w:rPr>
          <w:rFonts w:ascii="Arial" w:hAnsi="Arial"/>
          <w:u w:val="single"/>
        </w:rPr>
      </w:pPr>
    </w:p>
    <w:p w:rsidR="009A4887" w:rsidRPr="009A4887" w:rsidRDefault="000F47C9" w:rsidP="004F264A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Elementy zewnętrzne – zawilgocenia ścian budynku </w:t>
      </w:r>
      <w:r w:rsidR="00EC7C9A">
        <w:rPr>
          <w:rFonts w:ascii="Arial" w:hAnsi="Arial"/>
        </w:rPr>
        <w:t xml:space="preserve">w górnych partiach jest </w:t>
      </w:r>
      <w:r>
        <w:rPr>
          <w:rFonts w:ascii="Arial" w:hAnsi="Arial"/>
        </w:rPr>
        <w:t>spowodowane uszkodzeniami rynien</w:t>
      </w:r>
      <w:r w:rsidR="00EC7C9A">
        <w:rPr>
          <w:rFonts w:ascii="Arial" w:hAnsi="Arial"/>
        </w:rPr>
        <w:t>.  Uszkodzone odpływy i rura</w:t>
      </w:r>
      <w:r>
        <w:rPr>
          <w:rFonts w:ascii="Arial" w:hAnsi="Arial"/>
        </w:rPr>
        <w:t xml:space="preserve"> spustow</w:t>
      </w:r>
      <w:r w:rsidR="00EC7C9A">
        <w:rPr>
          <w:rFonts w:ascii="Arial" w:hAnsi="Arial"/>
        </w:rPr>
        <w:t xml:space="preserve">a powoduje silne zawilgacanie i korozję tynków i muru w narożniku północnym.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lastRenderedPageBreak/>
        <w:t>Pokrycie dachu – wykonano prawdopodobnie ze słabej jakościowo dachówki.</w:t>
      </w:r>
      <w:r w:rsidR="00EC7C9A">
        <w:rPr>
          <w:rFonts w:ascii="Arial" w:hAnsi="Arial"/>
        </w:rPr>
        <w:t xml:space="preserve"> Na powierzchni dachówek w wyniku nanoszenia pyłów utworzyła się warstwa na której rozwinęły się mchy i glony. Powodują one</w:t>
      </w:r>
      <w:r w:rsidR="006514BB">
        <w:rPr>
          <w:rFonts w:ascii="Arial" w:hAnsi="Arial"/>
        </w:rPr>
        <w:t xml:space="preserve"> utrzymywanie się wyższego poziomu wilgoci i </w:t>
      </w:r>
      <w:r w:rsidR="00EC7C9A">
        <w:rPr>
          <w:rFonts w:ascii="Arial" w:hAnsi="Arial"/>
        </w:rPr>
        <w:t xml:space="preserve"> powolne niszczenie </w:t>
      </w:r>
      <w:r w:rsidR="006514BB">
        <w:rPr>
          <w:rFonts w:ascii="Arial" w:hAnsi="Arial"/>
        </w:rPr>
        <w:t xml:space="preserve">powierzchni </w:t>
      </w:r>
      <w:r w:rsidR="00EC7C9A">
        <w:rPr>
          <w:rFonts w:ascii="Arial" w:hAnsi="Arial"/>
        </w:rPr>
        <w:t xml:space="preserve">dachówek. </w:t>
      </w:r>
    </w:p>
    <w:p w:rsidR="00717A0E" w:rsidRDefault="00EC7C9A" w:rsidP="00717A0E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Drewniana konstrukcja więźby dachowej nie była częściowo odpowiednio zabezpieczona i  jest zaatakowana przez owady spuszczela pospolitego.</w:t>
      </w:r>
    </w:p>
    <w:p w:rsidR="00790DC3" w:rsidRDefault="00790DC3" w:rsidP="00790DC3">
      <w:pPr>
        <w:spacing w:line="360" w:lineRule="auto"/>
        <w:jc w:val="both"/>
        <w:rPr>
          <w:rFonts w:ascii="Arial" w:hAnsi="Arial"/>
        </w:rPr>
      </w:pPr>
    </w:p>
    <w:p w:rsidR="00790DC3" w:rsidRDefault="00790DC3" w:rsidP="00790DC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6. Uwagi konserwatorskie</w:t>
      </w:r>
    </w:p>
    <w:p w:rsidR="00790DC3" w:rsidRPr="00E10B04" w:rsidRDefault="00790DC3" w:rsidP="00790DC3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dokonaniu oględzin więźby dachu nad ryzalitem Manufaktury </w:t>
      </w:r>
      <w:r w:rsidRPr="00E10B04">
        <w:rPr>
          <w:rFonts w:ascii="Arial" w:hAnsi="Arial" w:cs="Arial"/>
        </w:rPr>
        <w:t>w zespole</w:t>
      </w:r>
      <w:r>
        <w:rPr>
          <w:rFonts w:ascii="Arial" w:hAnsi="Arial" w:cs="Arial"/>
        </w:rPr>
        <w:t xml:space="preserve"> pałacowo-parkowym</w:t>
      </w:r>
      <w:r w:rsidRPr="00E10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</w:t>
      </w:r>
      <w:r w:rsidRPr="00E10B04">
        <w:rPr>
          <w:rFonts w:ascii="Arial" w:hAnsi="Arial" w:cs="Arial"/>
        </w:rPr>
        <w:t>Nieborowie</w:t>
      </w:r>
      <w:r>
        <w:rPr>
          <w:rFonts w:ascii="Arial" w:hAnsi="Arial" w:cs="Arial"/>
        </w:rPr>
        <w:t>,</w:t>
      </w:r>
      <w:r w:rsidRPr="00E10B04">
        <w:rPr>
          <w:rFonts w:ascii="Arial" w:hAnsi="Arial" w:cs="Arial"/>
        </w:rPr>
        <w:t xml:space="preserve"> można stwierdzić, że </w:t>
      </w:r>
      <w:r>
        <w:rPr>
          <w:rFonts w:ascii="Arial" w:hAnsi="Arial" w:cs="Arial"/>
        </w:rPr>
        <w:t xml:space="preserve">jest to konstrukcja w dużym stopniu wymieniona i zdekompletowana, a </w:t>
      </w:r>
      <w:r w:rsidRPr="00E10B04">
        <w:rPr>
          <w:rFonts w:ascii="Arial" w:hAnsi="Arial" w:cs="Arial"/>
        </w:rPr>
        <w:t>tym sa</w:t>
      </w:r>
      <w:r>
        <w:rPr>
          <w:rFonts w:ascii="Arial" w:hAnsi="Arial" w:cs="Arial"/>
        </w:rPr>
        <w:t>mym utraciła ona wartości zabytkowe</w:t>
      </w:r>
      <w:r w:rsidRPr="00E10B04">
        <w:rPr>
          <w:rFonts w:ascii="Arial" w:hAnsi="Arial" w:cs="Arial"/>
        </w:rPr>
        <w:t xml:space="preserve"> jako przykład oryginalnej konstrukcji ciesielskiej, która wymagałaby szczególnej ochrony konserwatorskiej. </w:t>
      </w:r>
      <w:r>
        <w:rPr>
          <w:rFonts w:ascii="Arial" w:hAnsi="Arial" w:cs="Arial"/>
        </w:rPr>
        <w:t>Obecnie należy zachować kształt dachu i historyczny rodzaj pokrycia (dachówka), natomiast do napraw konstrukcji  można stosować w miejscach niewidocznych od zewnątrz materiały i metody współczesne.</w:t>
      </w:r>
    </w:p>
    <w:p w:rsidR="00790DC3" w:rsidRDefault="00790DC3" w:rsidP="00790DC3">
      <w:pPr>
        <w:spacing w:line="360" w:lineRule="auto"/>
        <w:ind w:firstLine="708"/>
        <w:jc w:val="both"/>
        <w:rPr>
          <w:rFonts w:ascii="Arial" w:hAnsi="Arial"/>
        </w:rPr>
      </w:pPr>
    </w:p>
    <w:p w:rsidR="009A4887" w:rsidRDefault="00790DC3" w:rsidP="009A4887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7</w:t>
      </w:r>
      <w:r w:rsidR="009A4887">
        <w:rPr>
          <w:rFonts w:ascii="Arial" w:hAnsi="Arial"/>
          <w:b/>
          <w:u w:val="single"/>
        </w:rPr>
        <w:t>. Kwalifikacja remontowa obiektu</w:t>
      </w:r>
    </w:p>
    <w:p w:rsidR="009A4887" w:rsidRDefault="009A4887" w:rsidP="009A4887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Obecny stan </w:t>
      </w:r>
      <w:r w:rsidR="006514BB">
        <w:rPr>
          <w:rFonts w:ascii="Arial" w:hAnsi="Arial"/>
        </w:rPr>
        <w:t>konstrukcji dachu nad ryzalitem</w:t>
      </w:r>
      <w:r>
        <w:rPr>
          <w:rFonts w:ascii="Arial" w:hAnsi="Arial"/>
        </w:rPr>
        <w:t xml:space="preserve"> wskazuje na konieczność  przeprowadzenia remontu kapitalnego</w:t>
      </w:r>
      <w:r w:rsidR="006514BB">
        <w:rPr>
          <w:rFonts w:ascii="Arial" w:hAnsi="Arial"/>
        </w:rPr>
        <w:t xml:space="preserve">. </w:t>
      </w:r>
      <w:r>
        <w:rPr>
          <w:rFonts w:ascii="Arial" w:hAnsi="Arial"/>
        </w:rPr>
        <w:t xml:space="preserve"> Pokrycie dachu kwalifikuje się do </w:t>
      </w:r>
      <w:r w:rsidR="006514BB">
        <w:rPr>
          <w:rFonts w:ascii="Arial" w:hAnsi="Arial"/>
        </w:rPr>
        <w:t xml:space="preserve">przełożenia i częściowej </w:t>
      </w:r>
      <w:r>
        <w:rPr>
          <w:rFonts w:ascii="Arial" w:hAnsi="Arial"/>
        </w:rPr>
        <w:t>wymiany na nowe</w:t>
      </w:r>
      <w:r w:rsidR="006514BB">
        <w:rPr>
          <w:rFonts w:ascii="Arial" w:hAnsi="Arial"/>
        </w:rPr>
        <w:t xml:space="preserve">. </w:t>
      </w:r>
      <w:r>
        <w:rPr>
          <w:rFonts w:ascii="Arial" w:hAnsi="Arial"/>
        </w:rPr>
        <w:t xml:space="preserve"> Wymianie powinna ulec </w:t>
      </w:r>
      <w:r w:rsidR="006514BB">
        <w:rPr>
          <w:rFonts w:ascii="Arial" w:hAnsi="Arial"/>
        </w:rPr>
        <w:t xml:space="preserve">cała konstrukcja więźby dachowej </w:t>
      </w:r>
      <w:r>
        <w:rPr>
          <w:rFonts w:ascii="Arial" w:hAnsi="Arial"/>
        </w:rPr>
        <w:t xml:space="preserve">także warstwa papy, łaty </w:t>
      </w:r>
      <w:proofErr w:type="spellStart"/>
      <w:r>
        <w:rPr>
          <w:rFonts w:ascii="Arial" w:hAnsi="Arial"/>
        </w:rPr>
        <w:t>kontrłaty</w:t>
      </w:r>
      <w:proofErr w:type="spellEnd"/>
      <w:r>
        <w:rPr>
          <w:rFonts w:ascii="Arial" w:hAnsi="Arial"/>
        </w:rPr>
        <w:t xml:space="preserve"> i </w:t>
      </w:r>
      <w:r w:rsidR="006514BB">
        <w:rPr>
          <w:rFonts w:ascii="Arial" w:hAnsi="Arial"/>
        </w:rPr>
        <w:t>deskowanie</w:t>
      </w:r>
      <w:r>
        <w:rPr>
          <w:rFonts w:ascii="Arial" w:hAnsi="Arial"/>
        </w:rPr>
        <w:t xml:space="preserve"> połaci dachowych</w:t>
      </w:r>
      <w:r w:rsidR="006514BB">
        <w:rPr>
          <w:rFonts w:ascii="Arial" w:hAnsi="Arial"/>
        </w:rPr>
        <w:t xml:space="preserve">. Niektóre krokwie mogą zostać zakwalifikowane do powtórnego użycia, po demontażu i dokładnym sprawdzeniu. </w:t>
      </w:r>
    </w:p>
    <w:p w:rsidR="009A4887" w:rsidRDefault="009A4887" w:rsidP="009A4887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Szczegółowe rozwiązania techniczne powinny zostać podane w projekcie budowlanym remontu</w:t>
      </w:r>
      <w:r w:rsidR="00BB11B5">
        <w:rPr>
          <w:rFonts w:ascii="Arial" w:hAnsi="Arial"/>
        </w:rPr>
        <w:t xml:space="preserve">. </w:t>
      </w:r>
    </w:p>
    <w:p w:rsidR="009A4887" w:rsidRDefault="009A4887" w:rsidP="00AE527F">
      <w:pPr>
        <w:spacing w:line="360" w:lineRule="auto"/>
        <w:jc w:val="both"/>
        <w:rPr>
          <w:rFonts w:ascii="Arial" w:hAnsi="Arial"/>
        </w:rPr>
      </w:pPr>
    </w:p>
    <w:p w:rsidR="00B77785" w:rsidRDefault="00790DC3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8</w:t>
      </w:r>
      <w:r w:rsidR="00B77785">
        <w:rPr>
          <w:rFonts w:ascii="Arial" w:hAnsi="Arial"/>
          <w:b/>
          <w:u w:val="single"/>
        </w:rPr>
        <w:t>. Zalecenia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790DC3" w:rsidP="00345083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8</w:t>
      </w:r>
      <w:r w:rsidR="00B77785">
        <w:rPr>
          <w:rFonts w:ascii="Arial" w:hAnsi="Arial"/>
          <w:b/>
          <w:u w:val="single"/>
        </w:rPr>
        <w:t>.</w:t>
      </w:r>
      <w:r w:rsidR="00BB11B5">
        <w:rPr>
          <w:rFonts w:ascii="Arial" w:hAnsi="Arial"/>
          <w:b/>
          <w:u w:val="single"/>
        </w:rPr>
        <w:t>1</w:t>
      </w:r>
      <w:r w:rsidR="00B77785">
        <w:rPr>
          <w:rFonts w:ascii="Arial" w:hAnsi="Arial"/>
          <w:b/>
          <w:u w:val="single"/>
        </w:rPr>
        <w:t xml:space="preserve"> Elementy zewnętrzne</w:t>
      </w:r>
    </w:p>
    <w:p w:rsidR="00B7198D" w:rsidRDefault="001E6E79" w:rsidP="00345083">
      <w:pPr>
        <w:spacing w:line="360" w:lineRule="auto"/>
        <w:jc w:val="both"/>
        <w:rPr>
          <w:rFonts w:ascii="Arial" w:hAnsi="Arial"/>
          <w:b/>
        </w:rPr>
      </w:pPr>
      <w:r w:rsidRPr="001E6E79">
        <w:rPr>
          <w:rFonts w:ascii="Arial" w:hAnsi="Arial"/>
          <w:b/>
        </w:rPr>
        <w:tab/>
      </w:r>
    </w:p>
    <w:p w:rsidR="00B77785" w:rsidRPr="001E6E79" w:rsidRDefault="001E6E79" w:rsidP="00B7198D">
      <w:pPr>
        <w:spacing w:line="360" w:lineRule="auto"/>
        <w:ind w:firstLine="708"/>
        <w:jc w:val="both"/>
        <w:rPr>
          <w:rFonts w:ascii="Arial" w:hAnsi="Arial"/>
          <w:b/>
        </w:rPr>
      </w:pPr>
      <w:r w:rsidRPr="001E6E79">
        <w:rPr>
          <w:rFonts w:ascii="Arial" w:hAnsi="Arial"/>
          <w:b/>
        </w:rPr>
        <w:t>Pokrycie dachu</w:t>
      </w:r>
    </w:p>
    <w:p w:rsidR="00BB11B5" w:rsidRDefault="001E6E79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BB11B5">
        <w:rPr>
          <w:rFonts w:ascii="Arial" w:hAnsi="Arial"/>
        </w:rPr>
        <w:t>D</w:t>
      </w:r>
      <w:r>
        <w:rPr>
          <w:rFonts w:ascii="Arial" w:hAnsi="Arial"/>
        </w:rPr>
        <w:t xml:space="preserve">o </w:t>
      </w:r>
      <w:r w:rsidR="00BB11B5">
        <w:rPr>
          <w:rFonts w:ascii="Arial" w:hAnsi="Arial"/>
        </w:rPr>
        <w:t xml:space="preserve">demontażu i przełożenia z wymianą uszkodzonych dachówek i gąsiorów. Zdatne do ponownego użycia dachówki czyścić wodą, szczotkami nie powodującymi zarysowania powierzchni. </w:t>
      </w:r>
    </w:p>
    <w:p w:rsidR="00BB11B5" w:rsidRDefault="00BB11B5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Rynny rury spustowe i obróbki dachu</w:t>
      </w:r>
      <w:r w:rsidR="00790DC3">
        <w:rPr>
          <w:rFonts w:ascii="Arial" w:hAnsi="Arial"/>
        </w:rPr>
        <w:t xml:space="preserve">, kominów i wyłazu- </w:t>
      </w:r>
      <w:r>
        <w:rPr>
          <w:rFonts w:ascii="Arial" w:hAnsi="Arial"/>
        </w:rPr>
        <w:t xml:space="preserve"> do wymiany.</w:t>
      </w:r>
    </w:p>
    <w:p w:rsidR="001E6E79" w:rsidRDefault="00BB11B5" w:rsidP="0034508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Nowe</w:t>
      </w:r>
      <w:r w:rsidR="00936E20">
        <w:rPr>
          <w:rFonts w:ascii="Arial" w:hAnsi="Arial"/>
        </w:rPr>
        <w:t xml:space="preserve"> </w:t>
      </w:r>
      <w:r w:rsidR="001E6E79">
        <w:rPr>
          <w:rFonts w:ascii="Arial" w:hAnsi="Arial"/>
        </w:rPr>
        <w:t>deskowanie,</w:t>
      </w:r>
      <w:r w:rsidR="00936E20">
        <w:rPr>
          <w:rFonts w:ascii="Arial" w:hAnsi="Arial"/>
        </w:rPr>
        <w:t xml:space="preserve"> </w:t>
      </w:r>
      <w:r w:rsidR="001E6E79">
        <w:rPr>
          <w:rFonts w:ascii="Arial" w:hAnsi="Arial"/>
        </w:rPr>
        <w:t xml:space="preserve">łaty </w:t>
      </w:r>
      <w:r w:rsidR="00936E20">
        <w:rPr>
          <w:rFonts w:ascii="Arial" w:hAnsi="Arial"/>
        </w:rPr>
        <w:t>i kontr</w:t>
      </w:r>
      <w:r w:rsidR="008E06C5">
        <w:rPr>
          <w:rFonts w:ascii="Arial" w:hAnsi="Arial"/>
        </w:rPr>
        <w:t>łaty impregnować przez 2</w:t>
      </w:r>
      <w:r w:rsidR="001E6E79">
        <w:rPr>
          <w:rFonts w:ascii="Arial" w:hAnsi="Arial"/>
        </w:rPr>
        <w:t xml:space="preserve">x smarowanie w odstępie co najmniej co  6 godzin preparatem </w:t>
      </w:r>
      <w:r w:rsidR="005C57B6">
        <w:rPr>
          <w:rFonts w:ascii="Arial" w:hAnsi="Arial"/>
        </w:rPr>
        <w:t>„</w:t>
      </w:r>
      <w:r w:rsidR="00673DD3">
        <w:rPr>
          <w:rFonts w:ascii="Arial" w:hAnsi="Arial"/>
        </w:rPr>
        <w:t xml:space="preserve">Tytan - </w:t>
      </w:r>
      <w:r w:rsidR="001E6E79">
        <w:rPr>
          <w:rFonts w:ascii="Arial" w:hAnsi="Arial"/>
        </w:rPr>
        <w:t>Impregnat do drewna NW</w:t>
      </w:r>
      <w:r w:rsidR="005C57B6">
        <w:rPr>
          <w:rFonts w:ascii="Arial" w:hAnsi="Arial"/>
        </w:rPr>
        <w:t>”</w:t>
      </w:r>
      <w:r w:rsidR="001E6E79">
        <w:rPr>
          <w:rFonts w:ascii="Arial" w:hAnsi="Arial"/>
        </w:rPr>
        <w:t xml:space="preserve"> prod</w:t>
      </w:r>
      <w:r w:rsidR="009B6F81">
        <w:rPr>
          <w:rFonts w:ascii="Arial" w:hAnsi="Arial"/>
        </w:rPr>
        <w:t>ukcji</w:t>
      </w:r>
      <w:r w:rsidR="001E6E79">
        <w:rPr>
          <w:rFonts w:ascii="Arial" w:hAnsi="Arial"/>
        </w:rPr>
        <w:t xml:space="preserve"> </w:t>
      </w:r>
      <w:proofErr w:type="spellStart"/>
      <w:r w:rsidR="001E6E79">
        <w:rPr>
          <w:rFonts w:ascii="Arial" w:hAnsi="Arial"/>
        </w:rPr>
        <w:t>Selena</w:t>
      </w:r>
      <w:proofErr w:type="spellEnd"/>
      <w:r w:rsidR="001E6E79">
        <w:rPr>
          <w:rFonts w:ascii="Arial" w:hAnsi="Arial"/>
        </w:rPr>
        <w:t xml:space="preserve"> lub </w:t>
      </w:r>
      <w:r w:rsidR="005C57B6">
        <w:rPr>
          <w:rFonts w:ascii="Arial" w:hAnsi="Arial"/>
        </w:rPr>
        <w:t>„</w:t>
      </w:r>
      <w:r w:rsidR="001E6E79">
        <w:rPr>
          <w:rFonts w:ascii="Arial" w:hAnsi="Arial"/>
        </w:rPr>
        <w:t>Boramon</w:t>
      </w:r>
      <w:r w:rsidR="005C57B6">
        <w:rPr>
          <w:rFonts w:ascii="Arial" w:hAnsi="Arial"/>
        </w:rPr>
        <w:t>”</w:t>
      </w:r>
      <w:r w:rsidR="001E6E79">
        <w:rPr>
          <w:rFonts w:ascii="Arial" w:hAnsi="Arial"/>
        </w:rPr>
        <w:t xml:space="preserve"> prod</w:t>
      </w:r>
      <w:r w:rsidR="009B6F81">
        <w:rPr>
          <w:rFonts w:ascii="Arial" w:hAnsi="Arial"/>
        </w:rPr>
        <w:t>ukcji</w:t>
      </w:r>
      <w:r w:rsidR="001E6E79">
        <w:rPr>
          <w:rFonts w:ascii="Arial" w:hAnsi="Arial"/>
        </w:rPr>
        <w:t xml:space="preserve"> </w:t>
      </w:r>
      <w:proofErr w:type="spellStart"/>
      <w:r w:rsidR="001E6E79">
        <w:rPr>
          <w:rFonts w:ascii="Arial" w:hAnsi="Arial"/>
        </w:rPr>
        <w:t>Altax</w:t>
      </w:r>
      <w:proofErr w:type="spellEnd"/>
      <w:r>
        <w:rPr>
          <w:rFonts w:ascii="Arial" w:hAnsi="Arial"/>
        </w:rPr>
        <w:t xml:space="preserve">. </w:t>
      </w:r>
      <w:r w:rsidR="00EC06C3">
        <w:rPr>
          <w:rFonts w:ascii="Arial" w:hAnsi="Arial"/>
        </w:rPr>
        <w:t xml:space="preserve"> Wbudować po przeschnięciu.</w:t>
      </w:r>
    </w:p>
    <w:p w:rsidR="00B7198D" w:rsidRDefault="00B7198D" w:rsidP="00345083">
      <w:pPr>
        <w:spacing w:line="360" w:lineRule="auto"/>
        <w:ind w:firstLine="708"/>
        <w:jc w:val="both"/>
        <w:rPr>
          <w:rFonts w:ascii="Arial" w:hAnsi="Arial"/>
          <w:b/>
        </w:rPr>
      </w:pPr>
    </w:p>
    <w:p w:rsidR="00B77785" w:rsidRDefault="00B77785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  <w:b/>
        </w:rPr>
        <w:t>Komin</w:t>
      </w:r>
      <w:r>
        <w:rPr>
          <w:rFonts w:ascii="Arial" w:hAnsi="Arial"/>
        </w:rPr>
        <w:t xml:space="preserve"> – </w:t>
      </w:r>
      <w:r w:rsidR="009570DC">
        <w:rPr>
          <w:rFonts w:ascii="Arial" w:hAnsi="Arial"/>
        </w:rPr>
        <w:t>sprawdzić uszkodzone tynki,</w:t>
      </w:r>
      <w:r w:rsidR="001E6E79">
        <w:rPr>
          <w:rFonts w:ascii="Arial" w:hAnsi="Arial"/>
        </w:rPr>
        <w:t xml:space="preserve"> </w:t>
      </w:r>
      <w:r w:rsidR="009570DC">
        <w:rPr>
          <w:rFonts w:ascii="Arial" w:hAnsi="Arial"/>
        </w:rPr>
        <w:t>ew. wykonać</w:t>
      </w:r>
      <w:r w:rsidR="001E6E79">
        <w:rPr>
          <w:rFonts w:ascii="Arial" w:hAnsi="Arial"/>
        </w:rPr>
        <w:t xml:space="preserve"> nowe tynki i obróbki. </w:t>
      </w:r>
    </w:p>
    <w:p w:rsidR="00B7198D" w:rsidRDefault="00B7198D" w:rsidP="00345083">
      <w:pPr>
        <w:spacing w:line="360" w:lineRule="auto"/>
        <w:ind w:firstLine="708"/>
        <w:jc w:val="both"/>
        <w:rPr>
          <w:rFonts w:ascii="Arial" w:hAnsi="Arial"/>
          <w:b/>
        </w:rPr>
      </w:pPr>
    </w:p>
    <w:p w:rsidR="00B77785" w:rsidRDefault="00B77785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  <w:b/>
        </w:rPr>
        <w:t>Instalacja odgromowa</w:t>
      </w:r>
      <w:r>
        <w:rPr>
          <w:rFonts w:ascii="Arial" w:hAnsi="Arial"/>
        </w:rPr>
        <w:t xml:space="preserve"> – do </w:t>
      </w:r>
      <w:r w:rsidR="009570DC">
        <w:rPr>
          <w:rFonts w:ascii="Arial" w:hAnsi="Arial"/>
        </w:rPr>
        <w:t>wymiany</w:t>
      </w:r>
      <w:r w:rsidR="001E6E79">
        <w:rPr>
          <w:rFonts w:ascii="Arial" w:hAnsi="Arial"/>
        </w:rPr>
        <w:t>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790DC3" w:rsidP="00345083">
      <w:pPr>
        <w:spacing w:line="360" w:lineRule="auto"/>
        <w:ind w:firstLine="708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8</w:t>
      </w:r>
      <w:r w:rsidR="00B77785">
        <w:rPr>
          <w:rFonts w:ascii="Arial" w:hAnsi="Arial"/>
          <w:b/>
          <w:u w:val="single"/>
        </w:rPr>
        <w:t>.</w:t>
      </w:r>
      <w:r w:rsidR="00BB11B5">
        <w:rPr>
          <w:rFonts w:ascii="Arial" w:hAnsi="Arial"/>
          <w:b/>
          <w:u w:val="single"/>
        </w:rPr>
        <w:t>2</w:t>
      </w:r>
      <w:r w:rsidR="00B77785">
        <w:rPr>
          <w:rFonts w:ascii="Arial" w:hAnsi="Arial"/>
          <w:b/>
          <w:u w:val="single"/>
        </w:rPr>
        <w:t xml:space="preserve"> Elementy wewnętrzne: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B11B5" w:rsidRDefault="00BB11B5" w:rsidP="009B6F81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Konstrukcję więźby zdemontować. Wykonać nową konstrukcje dachu z drewna sosnowego, impregnowanego</w:t>
      </w:r>
      <w:r w:rsidRPr="00BB11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przez 2x smarowanie w odstępie co najmniej co  6 godzin preparatem „Tytan - Impregnat do drewna NW” produkcji </w:t>
      </w:r>
      <w:proofErr w:type="spellStart"/>
      <w:r>
        <w:rPr>
          <w:rFonts w:ascii="Arial" w:hAnsi="Arial"/>
        </w:rPr>
        <w:t>Selena</w:t>
      </w:r>
      <w:proofErr w:type="spellEnd"/>
      <w:r>
        <w:rPr>
          <w:rFonts w:ascii="Arial" w:hAnsi="Arial"/>
        </w:rPr>
        <w:t xml:space="preserve"> lub „Boramon” produkcji </w:t>
      </w:r>
      <w:proofErr w:type="spellStart"/>
      <w:r>
        <w:rPr>
          <w:rFonts w:ascii="Arial" w:hAnsi="Arial"/>
        </w:rPr>
        <w:t>Altax</w:t>
      </w:r>
      <w:proofErr w:type="spellEnd"/>
      <w:r>
        <w:rPr>
          <w:rFonts w:ascii="Arial" w:hAnsi="Arial"/>
        </w:rPr>
        <w:t xml:space="preserve"> (lub innym preparatem chemicznym dopuszczonym do stosowania na poddaszach).  Wbudować po przeschnięciu.</w:t>
      </w:r>
      <w:r>
        <w:rPr>
          <w:rFonts w:ascii="Arial" w:hAnsi="Arial" w:cs="Arial"/>
        </w:rPr>
        <w:t xml:space="preserve"> </w:t>
      </w:r>
    </w:p>
    <w:p w:rsidR="00BB11B5" w:rsidRDefault="00BB11B5" w:rsidP="009B6F81">
      <w:pPr>
        <w:spacing w:line="360" w:lineRule="auto"/>
        <w:ind w:firstLine="708"/>
        <w:jc w:val="both"/>
        <w:rPr>
          <w:rFonts w:ascii="Arial" w:hAnsi="Arial" w:cs="Arial"/>
        </w:rPr>
      </w:pPr>
    </w:p>
    <w:p w:rsidR="00B77785" w:rsidRDefault="001122AD" w:rsidP="00345083">
      <w:pPr>
        <w:spacing w:line="360" w:lineRule="auto"/>
        <w:ind w:firstLine="708"/>
        <w:jc w:val="both"/>
        <w:rPr>
          <w:rFonts w:ascii="Arial" w:hAnsi="Arial"/>
        </w:rPr>
      </w:pPr>
      <w:r w:rsidRPr="00E10B04">
        <w:rPr>
          <w:rFonts w:ascii="Arial" w:hAnsi="Arial" w:cs="Arial"/>
        </w:rPr>
        <w:t xml:space="preserve">Wykonać </w:t>
      </w:r>
      <w:r w:rsidR="00BB11B5">
        <w:rPr>
          <w:rFonts w:ascii="Arial" w:hAnsi="Arial" w:cs="Arial"/>
        </w:rPr>
        <w:t>wentylację</w:t>
      </w:r>
      <w:r w:rsidRPr="00E10B04">
        <w:rPr>
          <w:rFonts w:ascii="Arial" w:hAnsi="Arial" w:cs="Arial"/>
        </w:rPr>
        <w:t xml:space="preserve"> poddasz</w:t>
      </w:r>
      <w:r w:rsidR="00790DC3">
        <w:rPr>
          <w:rFonts w:ascii="Arial" w:hAnsi="Arial" w:cs="Arial"/>
        </w:rPr>
        <w:t xml:space="preserve">a </w:t>
      </w:r>
      <w:r w:rsidR="00BB11B5">
        <w:rPr>
          <w:rFonts w:ascii="Arial" w:hAnsi="Arial" w:cs="Arial"/>
        </w:rPr>
        <w:t xml:space="preserve">i </w:t>
      </w:r>
      <w:r w:rsidR="00790DC3">
        <w:rPr>
          <w:rFonts w:ascii="Arial" w:hAnsi="Arial" w:cs="Arial"/>
        </w:rPr>
        <w:t xml:space="preserve"> zabezpieczyć otwory</w:t>
      </w:r>
      <w:r w:rsidRPr="00E10B04">
        <w:rPr>
          <w:rFonts w:ascii="Arial" w:hAnsi="Arial" w:cs="Arial"/>
        </w:rPr>
        <w:t xml:space="preserve"> </w:t>
      </w:r>
      <w:r w:rsidR="00790DC3">
        <w:rPr>
          <w:rFonts w:ascii="Arial" w:hAnsi="Arial" w:cs="Arial"/>
        </w:rPr>
        <w:t xml:space="preserve">gęstymi </w:t>
      </w:r>
      <w:r w:rsidRPr="00E10B04">
        <w:rPr>
          <w:rFonts w:ascii="Arial" w:hAnsi="Arial" w:cs="Arial"/>
        </w:rPr>
        <w:t>siatkami</w:t>
      </w:r>
      <w:r w:rsidR="00790DC3">
        <w:rPr>
          <w:rFonts w:ascii="Arial" w:hAnsi="Arial" w:cs="Arial"/>
        </w:rPr>
        <w:t xml:space="preserve">. </w:t>
      </w:r>
    </w:p>
    <w:p w:rsidR="001122AD" w:rsidRPr="00E10B04" w:rsidRDefault="001122AD" w:rsidP="001122AD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Inne prace: </w:t>
      </w:r>
      <w:r w:rsidR="00790DC3">
        <w:rPr>
          <w:rFonts w:ascii="Arial" w:hAnsi="Arial" w:cs="Arial"/>
        </w:rPr>
        <w:t>w</w:t>
      </w:r>
      <w:r w:rsidR="001875C8">
        <w:rPr>
          <w:rFonts w:ascii="Arial" w:hAnsi="Arial" w:cs="Arial"/>
        </w:rPr>
        <w:t>ykonać</w:t>
      </w:r>
      <w:r w:rsidRPr="00E10B04">
        <w:rPr>
          <w:rFonts w:ascii="Arial" w:hAnsi="Arial" w:cs="Arial"/>
        </w:rPr>
        <w:t xml:space="preserve"> prawidłową instalację odgromową, a wszelkie instalacje elektryczne znajdujące się na poddasz</w:t>
      </w:r>
      <w:r w:rsidR="009570DC">
        <w:rPr>
          <w:rFonts w:ascii="Arial" w:hAnsi="Arial" w:cs="Arial"/>
        </w:rPr>
        <w:t>u</w:t>
      </w:r>
      <w:r w:rsidRPr="00E10B04">
        <w:rPr>
          <w:rFonts w:ascii="Arial" w:hAnsi="Arial" w:cs="Arial"/>
        </w:rPr>
        <w:t xml:space="preserve"> należy sprawdzić i poprawić zgodnie z obowiązującymi przepisami o instalacjach elektrycznych prowadzonych na konstrukcjach drewnianych.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  <w:u w:val="single"/>
        </w:rPr>
      </w:pPr>
    </w:p>
    <w:p w:rsidR="00B77785" w:rsidRDefault="00790DC3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9</w:t>
      </w:r>
      <w:r w:rsidR="00B77785">
        <w:rPr>
          <w:rFonts w:ascii="Arial" w:hAnsi="Arial"/>
          <w:b/>
          <w:u w:val="single"/>
        </w:rPr>
        <w:t>. B.H.P.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pStyle w:val="Bezodstpw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trakcie wykonywania zabiegów : impregnacyjnych i  grzybobójczych,  należy przestrzegać przepisów </w:t>
      </w:r>
      <w:proofErr w:type="spellStart"/>
      <w:r>
        <w:rPr>
          <w:rFonts w:ascii="Arial" w:hAnsi="Arial" w:cs="Arial"/>
          <w:sz w:val="24"/>
          <w:szCs w:val="24"/>
        </w:rPr>
        <w:t>p.poż</w:t>
      </w:r>
      <w:proofErr w:type="spellEnd"/>
      <w:r>
        <w:rPr>
          <w:rFonts w:ascii="Arial" w:hAnsi="Arial" w:cs="Arial"/>
          <w:sz w:val="24"/>
          <w:szCs w:val="24"/>
        </w:rPr>
        <w:t>. i bhp zawartych w Rozporządzeniu Ministra Infrastruktury z dnia 6 lutego 2003 r. (</w:t>
      </w:r>
      <w:proofErr w:type="spellStart"/>
      <w:r>
        <w:rPr>
          <w:rFonts w:ascii="Arial" w:hAnsi="Arial" w:cs="Arial"/>
          <w:sz w:val="24"/>
          <w:szCs w:val="24"/>
        </w:rPr>
        <w:t>Dz.U</w:t>
      </w:r>
      <w:proofErr w:type="spellEnd"/>
      <w:r>
        <w:rPr>
          <w:rFonts w:ascii="Arial" w:hAnsi="Arial" w:cs="Arial"/>
          <w:sz w:val="24"/>
          <w:szCs w:val="24"/>
        </w:rPr>
        <w:t>. nr 47, poz.401, rozdział 11) oraz przepisów zawartych w ulotkach informacyjnych producenta, a w szczególności: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przestrzegać uwag podanych przez producentów na etykietach wyrobów i kartach technicznych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stanowiska impregnacyjne zaopatrzyć w sprzęt gaśniczy, impregnację wykonywać tylko w warunkach przewiewu (wentylacji)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przy impregnacji stosować sprzęt ochrony osobistej (okulary ochronne, rękawice gumowe oraz odzież ochronną)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 pobliże stanowisk impregnacyjnych nie podchodzić z ogniem nie spożywać posiłków i nie palić tytoniu w miejscach pracy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przerywając i kończąc pracę umyć ręce i twarz mydłem w ciepłej wodzie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impregnat przechowywać w zamkniętych pomieszczeniach ( trucizny ! ), nie zawierających pasz ani żywności, w oryginalnych opakowaniach, z daleka od ognia i źródeł ciepła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całkowitym zużyciu impregnatów opakowania jednorazowe pozbawić cech użytkowych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strzec wód otwartych i gruntowych przed skażeniem impregnatami</w:t>
      </w:r>
    </w:p>
    <w:p w:rsidR="00B77785" w:rsidRDefault="00B77785" w:rsidP="00345083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wystąpienia oznak zatrucia (mdłości, ból brzucha lub głowy) czy też uczulenia (wysypka, zapalenie spojówek) niezwłocznie skorzystać z pomocy lekarskiej.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790DC3" w:rsidP="00345083">
      <w:pPr>
        <w:spacing w:line="360" w:lineRule="auto"/>
        <w:jc w:val="both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>10</w:t>
      </w:r>
      <w:r w:rsidR="00B77785">
        <w:rPr>
          <w:rFonts w:ascii="Arial" w:hAnsi="Arial"/>
          <w:b/>
          <w:u w:val="single"/>
        </w:rPr>
        <w:t>. Zalecone preparaty chemiczne</w:t>
      </w:r>
      <w:r w:rsidR="00B77785">
        <w:rPr>
          <w:rFonts w:ascii="Arial" w:hAnsi="Arial"/>
          <w:u w:val="single"/>
        </w:rPr>
        <w:t xml:space="preserve">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673DD3" w:rsidRDefault="00580037" w:rsidP="0071222E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„</w:t>
      </w:r>
      <w:r w:rsidR="00673DD3">
        <w:rPr>
          <w:rFonts w:ascii="Arial" w:hAnsi="Arial"/>
        </w:rPr>
        <w:t xml:space="preserve">Tytan - </w:t>
      </w:r>
      <w:r>
        <w:rPr>
          <w:rFonts w:ascii="Arial" w:hAnsi="Arial"/>
        </w:rPr>
        <w:t xml:space="preserve">Impregnat do drewna NW” – zwalczanie grzybów domowych i pleśniowych, zabezpieczanie drewna przed grzybami i owadami – producent </w:t>
      </w:r>
      <w:proofErr w:type="spellStart"/>
      <w:r>
        <w:rPr>
          <w:rFonts w:ascii="Arial" w:hAnsi="Arial"/>
        </w:rPr>
        <w:t>Selena</w:t>
      </w:r>
      <w:proofErr w:type="spellEnd"/>
      <w:r>
        <w:rPr>
          <w:rFonts w:ascii="Arial" w:hAnsi="Arial"/>
        </w:rPr>
        <w:t xml:space="preserve"> SA </w:t>
      </w:r>
      <w:r w:rsidR="006C62BF">
        <w:rPr>
          <w:rFonts w:ascii="Arial" w:hAnsi="Arial"/>
        </w:rPr>
        <w:t>, lub</w:t>
      </w:r>
    </w:p>
    <w:p w:rsidR="00580037" w:rsidRDefault="00B77785" w:rsidP="0071222E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„Boramon” </w:t>
      </w:r>
      <w:r w:rsidR="00580037">
        <w:rPr>
          <w:rFonts w:ascii="Arial" w:hAnsi="Arial"/>
        </w:rPr>
        <w:t>(</w:t>
      </w:r>
      <w:r>
        <w:rPr>
          <w:rFonts w:ascii="Arial" w:hAnsi="Arial"/>
        </w:rPr>
        <w:t>bezbarwny</w:t>
      </w:r>
      <w:r w:rsidR="009570DC">
        <w:rPr>
          <w:rFonts w:ascii="Arial" w:hAnsi="Arial"/>
        </w:rPr>
        <w:t>)</w:t>
      </w:r>
      <w:r>
        <w:rPr>
          <w:rFonts w:ascii="Arial" w:hAnsi="Arial"/>
        </w:rPr>
        <w:t xml:space="preserve"> - zwalczanie grzybów domowych i pleśniowych, zabezpieczanie drewna </w:t>
      </w:r>
      <w:r w:rsidR="009570DC">
        <w:rPr>
          <w:rFonts w:ascii="Arial" w:hAnsi="Arial"/>
        </w:rPr>
        <w:t xml:space="preserve">i murów </w:t>
      </w:r>
      <w:r>
        <w:rPr>
          <w:rFonts w:ascii="Arial" w:hAnsi="Arial"/>
        </w:rPr>
        <w:t xml:space="preserve">przed grzybami i owadami - producent </w:t>
      </w:r>
      <w:r w:rsidR="0071222E">
        <w:rPr>
          <w:rFonts w:ascii="Arial" w:hAnsi="Arial"/>
        </w:rPr>
        <w:br/>
      </w:r>
      <w:r>
        <w:rPr>
          <w:rFonts w:ascii="Arial" w:hAnsi="Arial"/>
        </w:rPr>
        <w:t>„</w:t>
      </w:r>
      <w:proofErr w:type="spellStart"/>
      <w:r>
        <w:rPr>
          <w:rFonts w:ascii="Arial" w:hAnsi="Arial"/>
        </w:rPr>
        <w:t>Altax</w:t>
      </w:r>
      <w:proofErr w:type="spellEnd"/>
      <w:r>
        <w:rPr>
          <w:rFonts w:ascii="Arial" w:hAnsi="Arial"/>
        </w:rPr>
        <w:t xml:space="preserve"> Sp. z o.o. – Poznań. </w:t>
      </w:r>
    </w:p>
    <w:p w:rsidR="00B77785" w:rsidRDefault="00580037" w:rsidP="00345083">
      <w:pPr>
        <w:spacing w:line="360" w:lineRule="auto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>Informacje na temat zaleconych preparatów</w:t>
      </w:r>
      <w:r w:rsidR="00B77785">
        <w:rPr>
          <w:rFonts w:ascii="Arial" w:hAnsi="Arial"/>
        </w:rPr>
        <w:t xml:space="preserve"> w załączniku. Można stosować inne preparaty o podobnym zakresie działania, po konsultacji  z autorem Opinii. 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1</w:t>
      </w:r>
      <w:r w:rsidR="00790DC3">
        <w:rPr>
          <w:rFonts w:ascii="Arial" w:hAnsi="Arial"/>
          <w:b/>
          <w:u w:val="single"/>
        </w:rPr>
        <w:t>1</w:t>
      </w:r>
      <w:r>
        <w:rPr>
          <w:rFonts w:ascii="Arial" w:hAnsi="Arial"/>
          <w:b/>
          <w:u w:val="single"/>
        </w:rPr>
        <w:t xml:space="preserve">. Uwagi końcowe. </w:t>
      </w:r>
    </w:p>
    <w:p w:rsidR="00673DD3" w:rsidRDefault="00673DD3" w:rsidP="00E10B04">
      <w:pPr>
        <w:overflowPunct/>
        <w:autoSpaceDE/>
        <w:autoSpaceDN/>
        <w:adjustRightInd/>
        <w:spacing w:line="360" w:lineRule="auto"/>
        <w:ind w:firstLine="360"/>
        <w:jc w:val="both"/>
        <w:rPr>
          <w:rFonts w:ascii="Arial" w:hAnsi="Arial" w:cs="Arial"/>
        </w:rPr>
      </w:pPr>
    </w:p>
    <w:p w:rsidR="00E10B04" w:rsidRPr="00E10B04" w:rsidRDefault="00E10B04" w:rsidP="00E10B04">
      <w:pPr>
        <w:overflowPunct/>
        <w:autoSpaceDE/>
        <w:autoSpaceDN/>
        <w:adjustRightInd/>
        <w:spacing w:line="360" w:lineRule="auto"/>
        <w:ind w:firstLine="360"/>
        <w:jc w:val="both"/>
        <w:rPr>
          <w:rFonts w:ascii="Arial" w:hAnsi="Arial" w:cs="Arial"/>
        </w:rPr>
      </w:pPr>
      <w:r w:rsidRPr="00E10B04">
        <w:rPr>
          <w:rFonts w:ascii="Arial" w:hAnsi="Arial" w:cs="Arial"/>
        </w:rPr>
        <w:t xml:space="preserve">Wszelkie prace prowadzone w obiekcie muszą uzyskać </w:t>
      </w:r>
      <w:r w:rsidRPr="00E10B04">
        <w:rPr>
          <w:rFonts w:ascii="Arial" w:hAnsi="Arial" w:cs="Arial"/>
          <w:b/>
        </w:rPr>
        <w:t>przed ich realizacją</w:t>
      </w:r>
      <w:r w:rsidRPr="00E10B04">
        <w:rPr>
          <w:rFonts w:ascii="Arial" w:hAnsi="Arial" w:cs="Arial"/>
        </w:rPr>
        <w:t xml:space="preserve"> zgodę Wojewódzkiego Konserwatora Zabytków </w:t>
      </w:r>
    </w:p>
    <w:p w:rsidR="00E10B04" w:rsidRPr="00580037" w:rsidRDefault="00E10B04" w:rsidP="00580037">
      <w:pPr>
        <w:overflowPunct/>
        <w:autoSpaceDE/>
        <w:autoSpaceDN/>
        <w:adjustRightInd/>
        <w:spacing w:line="360" w:lineRule="auto"/>
        <w:ind w:left="360"/>
        <w:jc w:val="both"/>
        <w:rPr>
          <w:rFonts w:ascii="Arial" w:hAnsi="Arial" w:cs="Arial"/>
          <w:bCs/>
        </w:rPr>
      </w:pPr>
      <w:r w:rsidRPr="00E10B04">
        <w:rPr>
          <w:rFonts w:ascii="Arial" w:hAnsi="Arial" w:cs="Arial"/>
          <w:bCs/>
        </w:rPr>
        <w:t>Ważność niniejszej opinii wynosi 3 lata od daty opracowania.</w:t>
      </w:r>
    </w:p>
    <w:p w:rsidR="00E10B04" w:rsidRPr="00E10B04" w:rsidRDefault="00E10B04" w:rsidP="00580037">
      <w:pPr>
        <w:spacing w:line="360" w:lineRule="auto"/>
        <w:ind w:firstLine="360"/>
        <w:jc w:val="both"/>
        <w:rPr>
          <w:rFonts w:ascii="Arial" w:hAnsi="Arial" w:cs="Arial"/>
        </w:rPr>
      </w:pPr>
      <w:r w:rsidRPr="00E10B04">
        <w:rPr>
          <w:rFonts w:ascii="Arial" w:hAnsi="Arial" w:cs="Arial"/>
        </w:rPr>
        <w:t xml:space="preserve">Na podstawie opinii mykologicznej powinna zostać wykonana dokumentacja </w:t>
      </w:r>
      <w:r w:rsidR="00790DC3">
        <w:rPr>
          <w:rFonts w:ascii="Arial" w:hAnsi="Arial" w:cs="Arial"/>
        </w:rPr>
        <w:t>budowlana</w:t>
      </w:r>
      <w:r w:rsidRPr="00E10B04">
        <w:rPr>
          <w:rFonts w:ascii="Arial" w:hAnsi="Arial" w:cs="Arial"/>
        </w:rPr>
        <w:t xml:space="preserve"> określająca</w:t>
      </w:r>
      <w:r w:rsidR="00790DC3">
        <w:rPr>
          <w:rFonts w:ascii="Arial" w:hAnsi="Arial" w:cs="Arial"/>
        </w:rPr>
        <w:t xml:space="preserve"> szczegółowo</w:t>
      </w:r>
      <w:r w:rsidRPr="00E10B04">
        <w:rPr>
          <w:rFonts w:ascii="Arial" w:hAnsi="Arial" w:cs="Arial"/>
        </w:rPr>
        <w:t xml:space="preserve"> zakres planowanych napraw. </w:t>
      </w:r>
    </w:p>
    <w:p w:rsidR="00E10B04" w:rsidRPr="00E10B04" w:rsidRDefault="00E10B04" w:rsidP="00E10B04">
      <w:pPr>
        <w:spacing w:line="360" w:lineRule="auto"/>
        <w:ind w:firstLine="708"/>
        <w:jc w:val="both"/>
        <w:rPr>
          <w:rFonts w:ascii="Arial" w:hAnsi="Arial" w:cs="Arial"/>
        </w:rPr>
      </w:pPr>
      <w:r w:rsidRPr="00E10B04">
        <w:rPr>
          <w:rFonts w:ascii="Arial" w:hAnsi="Arial" w:cs="Arial"/>
        </w:rPr>
        <w:lastRenderedPageBreak/>
        <w:t>W przypadku niejasności lub pojawienia się nowych okoliczności wymagających dalszych ustaleń, należy skontaktować się z autorem niniejszego opracowania.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E10B04">
      <w:pPr>
        <w:spacing w:line="360" w:lineRule="auto"/>
        <w:jc w:val="right"/>
        <w:rPr>
          <w:rFonts w:ascii="Arial" w:hAnsi="Arial"/>
        </w:rPr>
      </w:pPr>
      <w:r>
        <w:rPr>
          <w:rFonts w:ascii="Arial" w:hAnsi="Arial"/>
        </w:rPr>
        <w:t>opracował:</w:t>
      </w:r>
    </w:p>
    <w:p w:rsidR="00B77785" w:rsidRDefault="00B77785" w:rsidP="00E10B04">
      <w:pPr>
        <w:spacing w:line="360" w:lineRule="auto"/>
        <w:jc w:val="right"/>
        <w:rPr>
          <w:rFonts w:ascii="Arial" w:hAnsi="Arial"/>
        </w:rPr>
      </w:pPr>
      <w:r>
        <w:rPr>
          <w:rFonts w:ascii="Arial" w:hAnsi="Arial"/>
        </w:rPr>
        <w:t>arch. Dominik Mączyński</w:t>
      </w:r>
    </w:p>
    <w:p w:rsidR="0071222E" w:rsidRDefault="0071222E" w:rsidP="00E10B04">
      <w:pPr>
        <w:spacing w:line="360" w:lineRule="auto"/>
        <w:jc w:val="right"/>
        <w:rPr>
          <w:rFonts w:ascii="Arial" w:hAnsi="Arial"/>
        </w:rPr>
      </w:pPr>
    </w:p>
    <w:p w:rsidR="0071222E" w:rsidRDefault="0071222E" w:rsidP="00E10B04">
      <w:pPr>
        <w:spacing w:line="360" w:lineRule="auto"/>
        <w:jc w:val="right"/>
        <w:rPr>
          <w:rFonts w:ascii="Arial" w:hAnsi="Arial"/>
        </w:rPr>
      </w:pPr>
    </w:p>
    <w:p w:rsidR="00B77785" w:rsidRDefault="00B77785" w:rsidP="00E10B04">
      <w:pPr>
        <w:spacing w:line="36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Warszawa dn. </w:t>
      </w:r>
      <w:r w:rsidR="00790DC3">
        <w:rPr>
          <w:rFonts w:ascii="Arial" w:hAnsi="Arial"/>
        </w:rPr>
        <w:t>01.12.</w:t>
      </w:r>
      <w:r>
        <w:rPr>
          <w:rFonts w:ascii="Arial" w:hAnsi="Arial"/>
        </w:rPr>
        <w:t>201</w:t>
      </w:r>
      <w:r w:rsidR="00790DC3">
        <w:rPr>
          <w:rFonts w:ascii="Arial" w:hAnsi="Arial"/>
        </w:rPr>
        <w:t>3</w:t>
      </w:r>
      <w:r>
        <w:rPr>
          <w:rFonts w:ascii="Arial" w:hAnsi="Arial"/>
        </w:rPr>
        <w:t xml:space="preserve"> r.</w:t>
      </w: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6C62BF" w:rsidRDefault="006C62BF" w:rsidP="00345083">
      <w:pPr>
        <w:spacing w:line="360" w:lineRule="auto"/>
        <w:jc w:val="both"/>
        <w:rPr>
          <w:rFonts w:ascii="Arial" w:hAnsi="Arial" w:cs="Arial"/>
        </w:rPr>
      </w:pPr>
    </w:p>
    <w:p w:rsidR="006C62BF" w:rsidRDefault="006C62BF" w:rsidP="00345083">
      <w:pPr>
        <w:spacing w:line="360" w:lineRule="auto"/>
        <w:jc w:val="both"/>
        <w:rPr>
          <w:rFonts w:ascii="Arial" w:hAnsi="Arial" w:cs="Arial"/>
        </w:rPr>
      </w:pPr>
    </w:p>
    <w:p w:rsidR="006C62BF" w:rsidRDefault="006C62BF" w:rsidP="00345083">
      <w:pPr>
        <w:spacing w:line="360" w:lineRule="auto"/>
        <w:jc w:val="both"/>
        <w:rPr>
          <w:rFonts w:ascii="Arial" w:hAnsi="Arial" w:cs="Arial"/>
        </w:rPr>
      </w:pPr>
    </w:p>
    <w:p w:rsidR="006C62BF" w:rsidRDefault="006C62BF" w:rsidP="00345083">
      <w:pPr>
        <w:spacing w:line="360" w:lineRule="auto"/>
        <w:jc w:val="both"/>
        <w:rPr>
          <w:rFonts w:ascii="Arial" w:hAnsi="Arial" w:cs="Arial"/>
        </w:rPr>
      </w:pPr>
    </w:p>
    <w:p w:rsidR="006C62BF" w:rsidRDefault="006C62BF" w:rsidP="00345083">
      <w:pPr>
        <w:spacing w:line="360" w:lineRule="auto"/>
        <w:jc w:val="both"/>
        <w:rPr>
          <w:rFonts w:ascii="Arial" w:hAnsi="Arial" w:cs="Arial"/>
        </w:rPr>
      </w:pPr>
    </w:p>
    <w:p w:rsidR="006C62BF" w:rsidRDefault="006C62BF" w:rsidP="00345083">
      <w:pPr>
        <w:spacing w:line="360" w:lineRule="auto"/>
        <w:jc w:val="both"/>
        <w:rPr>
          <w:rFonts w:ascii="Arial" w:hAnsi="Arial" w:cs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673DD3" w:rsidRPr="00673DD3" w:rsidRDefault="00673DD3" w:rsidP="00673DD3">
      <w:pPr>
        <w:overflowPunct/>
        <w:autoSpaceDE/>
        <w:autoSpaceDN/>
        <w:adjustRightInd/>
        <w:rPr>
          <w:rFonts w:ascii="Arial" w:hAnsi="Arial" w:cs="Arial"/>
          <w:sz w:val="20"/>
        </w:rPr>
      </w:pPr>
      <w:r w:rsidRPr="00673DD3">
        <w:rPr>
          <w:rFonts w:ascii="Arial" w:hAnsi="Arial" w:cs="Arial"/>
          <w:sz w:val="20"/>
        </w:rPr>
        <w:lastRenderedPageBreak/>
        <w:t>Informacja nt. zaleconych preparatów chemicznych:</w:t>
      </w:r>
    </w:p>
    <w:p w:rsidR="00673DD3" w:rsidRDefault="00673DD3" w:rsidP="00673DD3">
      <w:pPr>
        <w:overflowPunct/>
        <w:autoSpaceDE/>
        <w:autoSpaceDN/>
        <w:adjustRightInd/>
        <w:rPr>
          <w:rFonts w:ascii="Arial" w:hAnsi="Arial" w:cs="Arial"/>
        </w:rPr>
      </w:pPr>
    </w:p>
    <w:p w:rsidR="00673DD3" w:rsidRPr="00FD5267" w:rsidRDefault="00673DD3" w:rsidP="00673DD3">
      <w:pPr>
        <w:textAlignment w:val="top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„</w:t>
      </w:r>
      <w:r w:rsidRPr="00FD5267">
        <w:rPr>
          <w:rFonts w:ascii="Arial" w:hAnsi="Arial" w:cs="Arial"/>
          <w:b/>
          <w:bCs/>
          <w:sz w:val="28"/>
          <w:szCs w:val="28"/>
        </w:rPr>
        <w:t>TYTAN - IMPREGNAT DO DREWNA NW</w:t>
      </w:r>
      <w:r>
        <w:rPr>
          <w:rFonts w:ascii="Arial" w:hAnsi="Arial" w:cs="Arial"/>
          <w:b/>
          <w:bCs/>
          <w:sz w:val="28"/>
          <w:szCs w:val="28"/>
        </w:rPr>
        <w:t>”</w:t>
      </w:r>
      <w:r w:rsidRPr="00FD5267">
        <w:rPr>
          <w:rFonts w:ascii="Arial" w:hAnsi="Arial" w:cs="Arial"/>
          <w:b/>
          <w:bCs/>
          <w:sz w:val="28"/>
          <w:szCs w:val="28"/>
        </w:rPr>
        <w:t xml:space="preserve">   -  </w:t>
      </w:r>
      <w:proofErr w:type="spellStart"/>
      <w:r w:rsidRPr="00FD5267">
        <w:rPr>
          <w:rFonts w:ascii="Arial" w:hAnsi="Arial" w:cs="Arial"/>
          <w:b/>
          <w:bCs/>
          <w:sz w:val="28"/>
          <w:szCs w:val="28"/>
        </w:rPr>
        <w:t>prod</w:t>
      </w:r>
      <w:proofErr w:type="spellEnd"/>
      <w:r w:rsidRPr="00FD5267">
        <w:rPr>
          <w:rFonts w:ascii="Arial" w:hAnsi="Arial" w:cs="Arial"/>
          <w:b/>
          <w:bCs/>
          <w:sz w:val="28"/>
          <w:szCs w:val="28"/>
        </w:rPr>
        <w:t xml:space="preserve">. </w:t>
      </w:r>
      <w:proofErr w:type="spellStart"/>
      <w:r w:rsidRPr="00FD5267">
        <w:rPr>
          <w:rFonts w:ascii="Arial" w:hAnsi="Arial" w:cs="Arial"/>
          <w:b/>
          <w:bCs/>
          <w:sz w:val="28"/>
          <w:szCs w:val="28"/>
        </w:rPr>
        <w:t>Selena</w:t>
      </w:r>
      <w:proofErr w:type="spellEnd"/>
      <w:r w:rsidRPr="00FD5267">
        <w:rPr>
          <w:rFonts w:ascii="Arial" w:hAnsi="Arial" w:cs="Arial"/>
          <w:b/>
          <w:bCs/>
          <w:sz w:val="28"/>
          <w:szCs w:val="28"/>
        </w:rPr>
        <w:t xml:space="preserve"> S.A.</w:t>
      </w:r>
    </w:p>
    <w:p w:rsidR="00673DD3" w:rsidRPr="00FD5267" w:rsidRDefault="00673DD3" w:rsidP="00673DD3">
      <w:pPr>
        <w:spacing w:before="100" w:beforeAutospacing="1" w:after="100" w:afterAutospacing="1"/>
        <w:textAlignment w:val="top"/>
        <w:rPr>
          <w:rFonts w:ascii="Arial" w:hAnsi="Arial" w:cs="Arial"/>
          <w:szCs w:val="24"/>
        </w:rPr>
      </w:pPr>
      <w:proofErr w:type="spellStart"/>
      <w:r w:rsidRPr="00FD5267">
        <w:rPr>
          <w:rFonts w:ascii="Arial" w:hAnsi="Arial" w:cs="Arial"/>
          <w:szCs w:val="24"/>
        </w:rPr>
        <w:t>Niewymywalny</w:t>
      </w:r>
      <w:proofErr w:type="spellEnd"/>
      <w:r w:rsidRPr="00FD5267">
        <w:rPr>
          <w:rFonts w:ascii="Arial" w:hAnsi="Arial" w:cs="Arial"/>
          <w:szCs w:val="24"/>
        </w:rPr>
        <w:t xml:space="preserve">, wielofunkcyjny impregnat do drewna działający zwalczająco i profilaktycznie w stosunku do grzybów domowych, pleśniowych i glonów. Zwalcza także siniznę. Zabezpiecza drewno przed bakteriami i owadami - technicznymi szkodnikami drewna. Stosowany pod farby i lakiery zwiększa odporność biologiczną drewnianych elementów budowlanych. Trwale łączy się z drewnem, nie podnosi stopnia palności drewna, jest </w:t>
      </w:r>
      <w:proofErr w:type="spellStart"/>
      <w:r w:rsidRPr="00FD5267">
        <w:rPr>
          <w:rFonts w:ascii="Arial" w:hAnsi="Arial" w:cs="Arial"/>
          <w:szCs w:val="24"/>
        </w:rPr>
        <w:t>niekorozyjny</w:t>
      </w:r>
      <w:proofErr w:type="spellEnd"/>
      <w:r w:rsidRPr="00FD5267">
        <w:rPr>
          <w:rFonts w:ascii="Arial" w:hAnsi="Arial" w:cs="Arial"/>
          <w:szCs w:val="24"/>
        </w:rPr>
        <w:t xml:space="preserve"> wobec stali. </w:t>
      </w:r>
    </w:p>
    <w:p w:rsidR="00673DD3" w:rsidRPr="00FD5267" w:rsidRDefault="00673DD3" w:rsidP="00673DD3">
      <w:pPr>
        <w:rPr>
          <w:rFonts w:ascii="Arial" w:hAnsi="Arial" w:cs="Arial"/>
          <w:b/>
        </w:rPr>
      </w:pPr>
      <w:r w:rsidRPr="00FD5267">
        <w:rPr>
          <w:rFonts w:ascii="Arial" w:hAnsi="Arial" w:cs="Arial"/>
          <w:b/>
        </w:rPr>
        <w:t xml:space="preserve">ZASTOSOWANIE: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Zabezpieczanie drewna budowlanego przed działaniem grzybów domowych, pleśniowych, </w:t>
      </w:r>
      <w:proofErr w:type="spellStart"/>
      <w:r w:rsidRPr="00FD5267">
        <w:rPr>
          <w:rFonts w:ascii="Arial" w:hAnsi="Arial" w:cs="Arial"/>
        </w:rPr>
        <w:t>barwnic</w:t>
      </w:r>
      <w:proofErr w:type="spellEnd"/>
      <w:r w:rsidRPr="00FD5267">
        <w:rPr>
          <w:rFonts w:ascii="Arial" w:hAnsi="Arial" w:cs="Arial"/>
        </w:rPr>
        <w:t xml:space="preserve"> (sinizna) oraz owadów - technicznych szkodników drewna.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Zwalczanie grzybów domowych i pleśniowych na drewnie oraz owadów i sinizny. </w:t>
      </w:r>
    </w:p>
    <w:p w:rsidR="00673DD3" w:rsidRDefault="00673DD3" w:rsidP="00673DD3">
      <w:pPr>
        <w:rPr>
          <w:rFonts w:ascii="Arial" w:hAnsi="Arial" w:cs="Arial"/>
          <w:b/>
        </w:rPr>
      </w:pPr>
    </w:p>
    <w:p w:rsidR="00673DD3" w:rsidRPr="00FD5267" w:rsidRDefault="00673DD3" w:rsidP="00673DD3">
      <w:pPr>
        <w:rPr>
          <w:rFonts w:ascii="Arial" w:hAnsi="Arial" w:cs="Arial"/>
          <w:b/>
        </w:rPr>
      </w:pPr>
      <w:r w:rsidRPr="00FD5267">
        <w:rPr>
          <w:rFonts w:ascii="Arial" w:hAnsi="Arial" w:cs="Arial"/>
          <w:b/>
        </w:rPr>
        <w:t xml:space="preserve">DANE TECHNICZNE: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Skład: związki boru, triazole, aminy, </w:t>
      </w:r>
      <w:proofErr w:type="spellStart"/>
      <w:r w:rsidRPr="00FD5267">
        <w:rPr>
          <w:rFonts w:ascii="Arial" w:hAnsi="Arial" w:cs="Arial"/>
        </w:rPr>
        <w:t>fenoxycarb</w:t>
      </w:r>
      <w:proofErr w:type="spellEnd"/>
      <w:r w:rsidRPr="00FD5267">
        <w:rPr>
          <w:rFonts w:ascii="Arial" w:hAnsi="Arial" w:cs="Arial"/>
        </w:rPr>
        <w:t xml:space="preserve">, środki modyfikujące, rozpuszczalniki,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Kolor: bezbarwny, (zielony - koncentrat),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Zapach: słaby, lekko mydlany,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Konsystencja: ciekła,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Wskaźnik </w:t>
      </w:r>
      <w:proofErr w:type="spellStart"/>
      <w:r w:rsidRPr="00FD5267">
        <w:rPr>
          <w:rFonts w:ascii="Arial" w:hAnsi="Arial" w:cs="Arial"/>
        </w:rPr>
        <w:t>pH</w:t>
      </w:r>
      <w:proofErr w:type="spellEnd"/>
      <w:r w:rsidRPr="00FD5267">
        <w:rPr>
          <w:rFonts w:ascii="Arial" w:hAnsi="Arial" w:cs="Arial"/>
        </w:rPr>
        <w:t xml:space="preserve">: </w:t>
      </w:r>
      <w:proofErr w:type="spellStart"/>
      <w:r w:rsidRPr="00FD5267">
        <w:rPr>
          <w:rFonts w:ascii="Arial" w:hAnsi="Arial" w:cs="Arial"/>
        </w:rPr>
        <w:t>pH</w:t>
      </w:r>
      <w:proofErr w:type="spellEnd"/>
      <w:r w:rsidRPr="00FD5267">
        <w:rPr>
          <w:rFonts w:ascii="Arial" w:hAnsi="Arial" w:cs="Arial"/>
        </w:rPr>
        <w:t xml:space="preserve"> = 6,5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>Gęstość (</w:t>
      </w:r>
      <w:smartTag w:uri="urn:schemas-microsoft-com:office:smarttags" w:element="metricconverter">
        <w:smartTagPr>
          <w:attr w:name="ProductID" w:val="20ﾰC"/>
        </w:smartTagPr>
        <w:r w:rsidRPr="00FD5267">
          <w:rPr>
            <w:rFonts w:ascii="Arial" w:hAnsi="Arial" w:cs="Arial"/>
          </w:rPr>
          <w:t>20°C</w:t>
        </w:r>
      </w:smartTag>
      <w:r w:rsidRPr="00FD5267">
        <w:rPr>
          <w:rFonts w:ascii="Arial" w:hAnsi="Arial" w:cs="Arial"/>
        </w:rPr>
        <w:t xml:space="preserve">): 1,005 g/cm3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Głębokość wnikania w drewno: </w:t>
      </w:r>
      <w:smartTag w:uri="urn:schemas-microsoft-com:office:smarttags" w:element="metricconverter">
        <w:smartTagPr>
          <w:attr w:name="ProductID" w:val="2 mm"/>
        </w:smartTagPr>
        <w:r w:rsidRPr="00FD5267">
          <w:rPr>
            <w:rFonts w:ascii="Arial" w:hAnsi="Arial" w:cs="Arial"/>
          </w:rPr>
          <w:t>2 mm</w:t>
        </w:r>
      </w:smartTag>
      <w:r w:rsidRPr="00FD5267">
        <w:rPr>
          <w:rFonts w:ascii="Arial" w:hAnsi="Arial" w:cs="Arial"/>
        </w:rPr>
        <w:t xml:space="preserve"> (drewno o wilgotności 12%) </w:t>
      </w:r>
      <w:smartTag w:uri="urn:schemas-microsoft-com:office:smarttags" w:element="metricconverter">
        <w:smartTagPr>
          <w:attr w:name="ProductID" w:val="4 mm"/>
        </w:smartTagPr>
        <w:r w:rsidRPr="00FD5267">
          <w:rPr>
            <w:rFonts w:ascii="Arial" w:hAnsi="Arial" w:cs="Arial"/>
          </w:rPr>
          <w:t>4 mm</w:t>
        </w:r>
      </w:smartTag>
      <w:r w:rsidRPr="00FD5267">
        <w:rPr>
          <w:rFonts w:ascii="Arial" w:hAnsi="Arial" w:cs="Arial"/>
        </w:rPr>
        <w:t xml:space="preserve"> (drewno o wilgotności 28%)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Odporność na działanie deszczu: po 24 godz.,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Ilość nanoszonych warstw: 1 - 2 (przy smarowaniu za pomocą pędzla)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Wydajność: roztwór gotowy: 0,3 litr/m2. </w:t>
      </w:r>
    </w:p>
    <w:p w:rsidR="00673DD3" w:rsidRDefault="00673DD3" w:rsidP="00673DD3">
      <w:pPr>
        <w:rPr>
          <w:rFonts w:ascii="Arial" w:hAnsi="Arial" w:cs="Arial"/>
          <w:b/>
        </w:rPr>
      </w:pPr>
    </w:p>
    <w:p w:rsidR="00673DD3" w:rsidRPr="00FD5267" w:rsidRDefault="00673DD3" w:rsidP="00673DD3">
      <w:pPr>
        <w:rPr>
          <w:rFonts w:ascii="Arial" w:hAnsi="Arial" w:cs="Arial"/>
          <w:b/>
        </w:rPr>
      </w:pPr>
      <w:r w:rsidRPr="00FD5267">
        <w:rPr>
          <w:rFonts w:ascii="Arial" w:hAnsi="Arial" w:cs="Arial"/>
          <w:b/>
        </w:rPr>
        <w:t xml:space="preserve">SPOSÓB UŻYCIA: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PRZYGOTOWANIE ROZTWORU: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>roztwór gotowy do użycia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METODA POWIERZCHNIOWA: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impregnat nanosić przez 2 - 3 krotne smarowanie pędzlem, opryskiwanie lub metodą kąpieli, </w:t>
      </w: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</w:rPr>
        <w:t xml:space="preserve">do czasu utrwalenia środka na drewnie (min. 24 godz.) należy chronić zaimpregnowaną powierzchnię przed wpływem opadów atmosferycznych (możliwość wypłukania preparatu przez deszcz), po tym czasie można użytkować zaimpregnowane drewno na zewnątrz. </w:t>
      </w:r>
    </w:p>
    <w:p w:rsidR="00673DD3" w:rsidRDefault="00673DD3" w:rsidP="00673DD3">
      <w:pPr>
        <w:rPr>
          <w:rFonts w:ascii="Arial" w:hAnsi="Arial" w:cs="Arial"/>
          <w:b/>
        </w:rPr>
      </w:pPr>
    </w:p>
    <w:p w:rsidR="00673DD3" w:rsidRPr="00FD5267" w:rsidRDefault="00673DD3" w:rsidP="00673DD3">
      <w:pPr>
        <w:rPr>
          <w:rFonts w:ascii="Arial" w:hAnsi="Arial" w:cs="Arial"/>
        </w:rPr>
      </w:pPr>
      <w:r w:rsidRPr="00FD5267">
        <w:rPr>
          <w:rFonts w:ascii="Arial" w:hAnsi="Arial" w:cs="Arial"/>
          <w:b/>
        </w:rPr>
        <w:t>PRZECHOWYWANIE I OPAKOWANIE:</w:t>
      </w:r>
      <w:r w:rsidRPr="00FD5267">
        <w:rPr>
          <w:rFonts w:ascii="Arial" w:hAnsi="Arial" w:cs="Arial"/>
        </w:rPr>
        <w:t xml:space="preserve"> </w:t>
      </w:r>
      <w:r w:rsidRPr="00FD5267">
        <w:rPr>
          <w:rFonts w:ascii="Arial" w:hAnsi="Arial" w:cs="Arial"/>
        </w:rPr>
        <w:br/>
        <w:t xml:space="preserve">Impregnat pakowany jest w pojemniki o </w:t>
      </w:r>
      <w:proofErr w:type="spellStart"/>
      <w:r w:rsidRPr="00FD5267">
        <w:rPr>
          <w:rFonts w:ascii="Arial" w:hAnsi="Arial" w:cs="Arial"/>
        </w:rPr>
        <w:t>poj</w:t>
      </w:r>
      <w:proofErr w:type="spellEnd"/>
      <w:r w:rsidRPr="00FD5267">
        <w:rPr>
          <w:rFonts w:ascii="Arial" w:hAnsi="Arial" w:cs="Arial"/>
        </w:rPr>
        <w:t xml:space="preserve">. 5 </w:t>
      </w:r>
      <w:proofErr w:type="spellStart"/>
      <w:r w:rsidRPr="00FD5267">
        <w:rPr>
          <w:rFonts w:ascii="Arial" w:hAnsi="Arial" w:cs="Arial"/>
        </w:rPr>
        <w:t>ltr</w:t>
      </w:r>
      <w:proofErr w:type="spellEnd"/>
      <w:r w:rsidRPr="00FD5267">
        <w:rPr>
          <w:rFonts w:ascii="Arial" w:hAnsi="Arial" w:cs="Arial"/>
        </w:rPr>
        <w:t>. Przechowywać, przez 24 miesiące w szczelnie zamkniętych opakowaniach w suchych, dobrze wentylowanych pomieszczeniach w temp. od +</w:t>
      </w:r>
      <w:smartTag w:uri="urn:schemas-microsoft-com:office:smarttags" w:element="metricconverter">
        <w:smartTagPr>
          <w:attr w:name="ProductID" w:val="5ﾰC"/>
        </w:smartTagPr>
        <w:r w:rsidRPr="00FD5267">
          <w:rPr>
            <w:rFonts w:ascii="Arial" w:hAnsi="Arial" w:cs="Arial"/>
          </w:rPr>
          <w:t>5°C</w:t>
        </w:r>
      </w:smartTag>
      <w:r w:rsidRPr="00FD5267">
        <w:rPr>
          <w:rFonts w:ascii="Arial" w:hAnsi="Arial" w:cs="Arial"/>
        </w:rPr>
        <w:t xml:space="preserve"> do +</w:t>
      </w:r>
      <w:smartTag w:uri="urn:schemas-microsoft-com:office:smarttags" w:element="metricconverter">
        <w:smartTagPr>
          <w:attr w:name="ProductID" w:val="30ﾰC"/>
        </w:smartTagPr>
        <w:r w:rsidRPr="00FD5267">
          <w:rPr>
            <w:rFonts w:ascii="Arial" w:hAnsi="Arial" w:cs="Arial"/>
          </w:rPr>
          <w:t>30°C</w:t>
        </w:r>
      </w:smartTag>
      <w:r w:rsidRPr="00FD5267">
        <w:rPr>
          <w:rFonts w:ascii="Arial" w:hAnsi="Arial" w:cs="Arial"/>
        </w:rPr>
        <w:t>. Z dala od środków spożywczych w miejscach niedostępnych dla dzieci.</w:t>
      </w:r>
    </w:p>
    <w:p w:rsidR="00673DD3" w:rsidRDefault="00673DD3" w:rsidP="00673DD3">
      <w:pPr>
        <w:spacing w:before="100" w:beforeAutospacing="1" w:after="100" w:afterAutospacing="1"/>
        <w:textAlignment w:val="top"/>
        <w:rPr>
          <w:rFonts w:ascii="Arial" w:hAnsi="Arial" w:cs="Arial"/>
          <w:szCs w:val="24"/>
        </w:rPr>
      </w:pPr>
      <w:r w:rsidRPr="00FD5267">
        <w:rPr>
          <w:rFonts w:ascii="Arial" w:hAnsi="Arial" w:cs="Arial"/>
          <w:szCs w:val="24"/>
        </w:rPr>
        <w:t xml:space="preserve"> </w:t>
      </w:r>
    </w:p>
    <w:p w:rsidR="00673DD3" w:rsidRPr="00FD5267" w:rsidRDefault="00673DD3" w:rsidP="00673DD3">
      <w:pPr>
        <w:spacing w:before="100" w:beforeAutospacing="1" w:after="100" w:afterAutospacing="1"/>
        <w:textAlignment w:val="top"/>
        <w:rPr>
          <w:rFonts w:ascii="Arial" w:hAnsi="Arial" w:cs="Arial"/>
          <w:szCs w:val="24"/>
        </w:rPr>
      </w:pPr>
    </w:p>
    <w:p w:rsidR="00673DD3" w:rsidRPr="00673DD3" w:rsidRDefault="00673DD3" w:rsidP="00673DD3">
      <w:pPr>
        <w:overflowPunct/>
        <w:autoSpaceDE/>
        <w:autoSpaceDN/>
        <w:adjustRightInd/>
        <w:rPr>
          <w:rFonts w:ascii="Arial" w:hAnsi="Arial" w:cs="Arial"/>
          <w:sz w:val="20"/>
        </w:rPr>
      </w:pPr>
      <w:r w:rsidRPr="00673DD3">
        <w:rPr>
          <w:rFonts w:ascii="Arial" w:hAnsi="Arial" w:cs="Arial"/>
          <w:sz w:val="20"/>
        </w:rPr>
        <w:lastRenderedPageBreak/>
        <w:t>Informacja nt. zaleconych preparatów chemicznych:</w:t>
      </w:r>
    </w:p>
    <w:p w:rsidR="00673DD3" w:rsidRDefault="00673DD3" w:rsidP="00673DD3">
      <w:pPr>
        <w:rPr>
          <w:rFonts w:ascii="Arial" w:hAnsi="Arial"/>
          <w:b/>
          <w:sz w:val="28"/>
          <w:szCs w:val="28"/>
        </w:rPr>
      </w:pP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„</w:t>
      </w:r>
      <w:r w:rsidRPr="00FD5267">
        <w:rPr>
          <w:rFonts w:ascii="Arial" w:hAnsi="Arial"/>
          <w:b/>
          <w:sz w:val="28"/>
          <w:szCs w:val="28"/>
        </w:rPr>
        <w:t>BORAMON</w:t>
      </w:r>
      <w:r>
        <w:rPr>
          <w:rFonts w:ascii="Arial" w:hAnsi="Arial"/>
          <w:b/>
          <w:sz w:val="28"/>
          <w:szCs w:val="28"/>
        </w:rPr>
        <w:t>” – producent „</w:t>
      </w:r>
      <w:proofErr w:type="spellStart"/>
      <w:r>
        <w:rPr>
          <w:rFonts w:ascii="Arial" w:hAnsi="Arial"/>
          <w:b/>
          <w:sz w:val="28"/>
          <w:szCs w:val="28"/>
        </w:rPr>
        <w:t>Altax-Groclin</w:t>
      </w:r>
      <w:proofErr w:type="spellEnd"/>
      <w:r w:rsidRPr="00096AC4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</w:rPr>
        <w:t>Sp. z o.o.” z Poznania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b/>
          <w:i/>
          <w:szCs w:val="24"/>
        </w:rPr>
      </w:pPr>
      <w:r w:rsidRPr="00FD5267">
        <w:rPr>
          <w:rFonts w:ascii="Arial" w:hAnsi="Arial"/>
          <w:b/>
          <w:i/>
          <w:szCs w:val="24"/>
        </w:rPr>
        <w:t>Wielofunkcyjny impregnat do drewna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i/>
          <w:szCs w:val="24"/>
        </w:rPr>
        <w:t>oraz środek grzybobójczy do murów, tynków i powłok malarskich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SKŁAD CHEMICZNY</w:t>
      </w:r>
      <w:r w:rsidRPr="00FD5267">
        <w:rPr>
          <w:rFonts w:ascii="Arial" w:hAnsi="Arial"/>
          <w:szCs w:val="24"/>
        </w:rPr>
        <w:t xml:space="preserve"> - Czwartorzędowe sole amoniowe, związki boru, woda, środki modyfikujące.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PRZEZNACZENIE</w:t>
      </w:r>
      <w:r w:rsidRPr="00FD5267">
        <w:rPr>
          <w:rFonts w:ascii="Arial" w:hAnsi="Arial"/>
          <w:szCs w:val="24"/>
        </w:rPr>
        <w:t>: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b/>
          <w:szCs w:val="24"/>
        </w:rPr>
      </w:pPr>
      <w:r w:rsidRPr="00FD5267">
        <w:rPr>
          <w:rFonts w:ascii="Arial" w:hAnsi="Arial"/>
          <w:szCs w:val="24"/>
        </w:rPr>
        <w:t>1.</w:t>
      </w:r>
      <w:r w:rsidRPr="00FD5267">
        <w:rPr>
          <w:rFonts w:ascii="Arial" w:hAnsi="Arial"/>
          <w:b/>
          <w:szCs w:val="24"/>
        </w:rPr>
        <w:t xml:space="preserve"> NA DREWNIE - </w:t>
      </w:r>
      <w:r w:rsidRPr="00FD5267">
        <w:rPr>
          <w:rFonts w:ascii="Arial" w:hAnsi="Arial"/>
          <w:szCs w:val="24"/>
        </w:rPr>
        <w:t>działa zwalczająco i profilaktycznie w stosunku do grzybów domowych, pleśniowych i glonów. Zabezpiecza przed bakteriami i owadami - technicznymi szkodnikami drewna. Stosowany pod farby i lakiery zwiększa odporność biologiczną drewnianych elementów budowlanych. Trwale łączy się z drewnem, nie podnosi stopnia palności drewna, nie jest korozyjny wobec stali.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>Zastosowanie: konstrukcje drewniane, więźby dachowe, architektura ogrodowa itp.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b/>
          <w:szCs w:val="24"/>
        </w:rPr>
      </w:pPr>
      <w:r w:rsidRPr="00FD5267">
        <w:rPr>
          <w:rFonts w:ascii="Arial" w:hAnsi="Arial"/>
          <w:szCs w:val="24"/>
        </w:rPr>
        <w:t>2.</w:t>
      </w:r>
      <w:r w:rsidRPr="00FD5267">
        <w:rPr>
          <w:rFonts w:ascii="Arial" w:hAnsi="Arial"/>
          <w:b/>
          <w:szCs w:val="24"/>
        </w:rPr>
        <w:t xml:space="preserve"> NA MURACH</w:t>
      </w:r>
      <w:r w:rsidRPr="00FD5267">
        <w:rPr>
          <w:rFonts w:ascii="Arial" w:hAnsi="Arial"/>
          <w:szCs w:val="24"/>
        </w:rPr>
        <w:t xml:space="preserve"> - zwalcza grzyby domowe, pleśnie, glony występujące powierzchniowo na ścianach.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>Zastosowanie: tynki, powłoki malarskie w tzw. pomieszczeniach mokrych (sanitariaty, pralnie, myjnie samochodowe), w halach przemysłu spożywczego, budynkach mieszkalnych.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SPOSÓB STOSOWANIA</w:t>
      </w:r>
      <w:r w:rsidRPr="00FD5267">
        <w:rPr>
          <w:rFonts w:ascii="Arial" w:hAnsi="Arial"/>
          <w:szCs w:val="24"/>
        </w:rPr>
        <w:t>: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>1.</w:t>
      </w:r>
      <w:r w:rsidRPr="00FD5267">
        <w:rPr>
          <w:rFonts w:ascii="Arial" w:hAnsi="Arial"/>
          <w:b/>
          <w:szCs w:val="24"/>
        </w:rPr>
        <w:t xml:space="preserve"> NA DREWNIE</w:t>
      </w:r>
      <w:r w:rsidRPr="00FD5267">
        <w:rPr>
          <w:rFonts w:ascii="Arial" w:hAnsi="Arial"/>
          <w:szCs w:val="24"/>
        </w:rPr>
        <w:t xml:space="preserve"> - </w:t>
      </w:r>
      <w:r w:rsidRPr="00FD5267">
        <w:rPr>
          <w:rFonts w:ascii="Arial" w:hAnsi="Arial"/>
          <w:szCs w:val="24"/>
          <w:u w:val="single"/>
        </w:rPr>
        <w:t>Metoda powierzchniowa</w:t>
      </w:r>
      <w:r w:rsidRPr="00FD5267">
        <w:rPr>
          <w:rFonts w:ascii="Arial" w:hAnsi="Arial"/>
          <w:szCs w:val="24"/>
        </w:rPr>
        <w:t xml:space="preserve"> - impregnat nanosić poprzez dwu-trzykrotne smarowanie pędzlem, opryskiwanie lub metodą minimum 30-minutowej kąpieli. Po zastosowaniu, do czasu utrwalenia się </w:t>
      </w:r>
      <w:proofErr w:type="spellStart"/>
      <w:r w:rsidRPr="00FD5267">
        <w:rPr>
          <w:rFonts w:ascii="Arial" w:hAnsi="Arial"/>
          <w:szCs w:val="24"/>
        </w:rPr>
        <w:t>BORAMONu</w:t>
      </w:r>
      <w:proofErr w:type="spellEnd"/>
      <w:r w:rsidRPr="00FD5267">
        <w:rPr>
          <w:rFonts w:ascii="Arial" w:hAnsi="Arial"/>
          <w:szCs w:val="24"/>
        </w:rPr>
        <w:t xml:space="preserve"> na drewnie ( 2 - 3 dni od momentu naniesienia), należy nie dopuścić do wypłukania preparatu poprzez działanie opadów atmosferycznych. Po tym czasie można użytkować zaimpregnowane drewno na zewnątrz.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  <w:u w:val="single"/>
        </w:rPr>
        <w:t>Metoda wgłębna</w:t>
      </w:r>
      <w:r w:rsidRPr="00FD5267">
        <w:rPr>
          <w:rFonts w:ascii="Arial" w:hAnsi="Arial"/>
          <w:szCs w:val="24"/>
        </w:rPr>
        <w:t xml:space="preserve"> - (ciśnieniowo-próżniowa; gorąco-zimna) jest możliwa do zastosowania w specjalistycznych zakładach-nasycalniach w/g instrukcji ITB nr 312.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 xml:space="preserve">2.  </w:t>
      </w:r>
      <w:r w:rsidRPr="00FD5267">
        <w:rPr>
          <w:rFonts w:ascii="Arial" w:hAnsi="Arial"/>
          <w:b/>
          <w:szCs w:val="24"/>
        </w:rPr>
        <w:t xml:space="preserve">MURY,   TYNKI,   POWŁOKI MALARSKIE </w:t>
      </w:r>
      <w:r w:rsidRPr="00FD5267">
        <w:rPr>
          <w:rFonts w:ascii="Arial" w:hAnsi="Arial"/>
          <w:szCs w:val="24"/>
        </w:rPr>
        <w:t>- zainfekowaną powierzchnię oczyścić i zmyć wodą - koniecznie bez dodatku detergentów. Po wyschnięciu ściany nanieść preparat poprzez dwu-trzykrotne smarowanie pędzlem lub metodą opryskiwania w odstępach kilku godzin. Po wyschnięciu, w razie potrzeby, nałożyć nowy tynk lub wykończyć dowolną farbą nawierzchniową.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UWAGI</w:t>
      </w:r>
      <w:r w:rsidRPr="00FD5267">
        <w:rPr>
          <w:rFonts w:ascii="Arial" w:hAnsi="Arial"/>
          <w:szCs w:val="24"/>
        </w:rPr>
        <w:t>: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>1. Nie stosować do zabezpieczania drewna egzotycznego i gatunków nie poddających się impregnacji np. dębu.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 xml:space="preserve">2. Preparat wiąże się z drewnem (zjawisko wymiany jonowej) po upływie 2-3 dni od momentu naniesienia i staje się praktycznie nie </w:t>
      </w:r>
      <w:proofErr w:type="spellStart"/>
      <w:r w:rsidRPr="00FD5267">
        <w:rPr>
          <w:rFonts w:ascii="Arial" w:hAnsi="Arial"/>
          <w:szCs w:val="24"/>
        </w:rPr>
        <w:t>wymywalny</w:t>
      </w:r>
      <w:proofErr w:type="spellEnd"/>
      <w:r w:rsidRPr="00FD5267">
        <w:rPr>
          <w:rFonts w:ascii="Arial" w:hAnsi="Arial"/>
          <w:szCs w:val="24"/>
        </w:rPr>
        <w:t>, dzięki czemu drewno może być użytkowane na zewnątrz.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szCs w:val="24"/>
        </w:rPr>
        <w:t xml:space="preserve">3. Zabiegi </w:t>
      </w:r>
      <w:proofErr w:type="spellStart"/>
      <w:r w:rsidRPr="00FD5267">
        <w:rPr>
          <w:rFonts w:ascii="Arial" w:hAnsi="Arial"/>
          <w:szCs w:val="24"/>
        </w:rPr>
        <w:t>odgrzybieniowe</w:t>
      </w:r>
      <w:proofErr w:type="spellEnd"/>
      <w:r w:rsidRPr="00FD5267">
        <w:rPr>
          <w:rFonts w:ascii="Arial" w:hAnsi="Arial"/>
          <w:szCs w:val="24"/>
        </w:rPr>
        <w:t xml:space="preserve"> powinny być poprzedzone likwidacją przyczyn związanych z brakiem izolacji i właściwej wentylacji, itp. oraz ekspertyzą mykologiczno-budowlaną.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PRZECHOWYWANIE</w:t>
      </w:r>
      <w:r w:rsidRPr="00FD5267">
        <w:rPr>
          <w:rFonts w:ascii="Arial" w:hAnsi="Arial"/>
          <w:szCs w:val="24"/>
        </w:rPr>
        <w:t xml:space="preserve"> - Preparat przechowywać w oryginalnych, zamkniętych opakowaniach w temperaturze od +5</w:t>
      </w:r>
      <w:r w:rsidRPr="00FD5267">
        <w:rPr>
          <w:rFonts w:ascii="Arial" w:hAnsi="Arial"/>
          <w:szCs w:val="24"/>
          <w:vertAlign w:val="superscript"/>
        </w:rPr>
        <w:t>0</w:t>
      </w:r>
      <w:r w:rsidRPr="00FD5267">
        <w:rPr>
          <w:rFonts w:ascii="Arial" w:hAnsi="Arial"/>
          <w:szCs w:val="24"/>
        </w:rPr>
        <w:t xml:space="preserve"> do + </w:t>
      </w:r>
      <w:smartTag w:uri="urn:schemas-microsoft-com:office:smarttags" w:element="metricconverter">
        <w:smartTagPr>
          <w:attr w:name="ProductID" w:val="350 C"/>
        </w:smartTagPr>
        <w:r w:rsidRPr="00FD5267">
          <w:rPr>
            <w:rFonts w:ascii="Arial" w:hAnsi="Arial"/>
            <w:szCs w:val="24"/>
          </w:rPr>
          <w:t>35</w:t>
        </w:r>
        <w:r w:rsidRPr="00FD5267">
          <w:rPr>
            <w:rFonts w:ascii="Arial" w:hAnsi="Arial"/>
            <w:szCs w:val="24"/>
            <w:vertAlign w:val="superscript"/>
          </w:rPr>
          <w:t>0</w:t>
        </w:r>
        <w:r w:rsidRPr="00FD5267">
          <w:rPr>
            <w:rFonts w:ascii="Arial" w:hAnsi="Arial"/>
            <w:szCs w:val="24"/>
          </w:rPr>
          <w:t xml:space="preserve"> C</w:t>
        </w:r>
      </w:smartTag>
      <w:r w:rsidRPr="00FD5267">
        <w:rPr>
          <w:rFonts w:ascii="Arial" w:hAnsi="Arial"/>
          <w:szCs w:val="24"/>
        </w:rPr>
        <w:t>. Chronić przed mrozem.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ZUŻYCIE</w:t>
      </w:r>
      <w:r w:rsidRPr="00FD5267">
        <w:rPr>
          <w:rFonts w:ascii="Arial" w:hAnsi="Arial"/>
          <w:szCs w:val="24"/>
        </w:rPr>
        <w:t xml:space="preserve"> - </w:t>
      </w:r>
      <w:smartTag w:uri="urn:schemas-microsoft-com:office:smarttags" w:element="metricconverter">
        <w:smartTagPr>
          <w:attr w:name="ProductID" w:val="0,3 litra"/>
        </w:smartTagPr>
        <w:r w:rsidRPr="00FD5267">
          <w:rPr>
            <w:rFonts w:ascii="Arial" w:hAnsi="Arial"/>
            <w:b/>
            <w:szCs w:val="24"/>
          </w:rPr>
          <w:t>0,3 litra</w:t>
        </w:r>
      </w:smartTag>
      <w:r w:rsidRPr="00FD5267">
        <w:rPr>
          <w:rFonts w:ascii="Arial" w:hAnsi="Arial"/>
          <w:szCs w:val="24"/>
        </w:rPr>
        <w:t xml:space="preserve"> preparatu na </w:t>
      </w:r>
      <w:r w:rsidRPr="00FD5267">
        <w:rPr>
          <w:rFonts w:ascii="Arial" w:hAnsi="Arial"/>
          <w:b/>
          <w:szCs w:val="24"/>
        </w:rPr>
        <w:t>1m</w:t>
      </w:r>
      <w:r w:rsidRPr="00FD5267">
        <w:rPr>
          <w:rFonts w:ascii="Arial" w:hAnsi="Arial"/>
          <w:b/>
          <w:szCs w:val="24"/>
          <w:vertAlign w:val="superscript"/>
        </w:rPr>
        <w:t xml:space="preserve">2 </w:t>
      </w:r>
      <w:r w:rsidRPr="00FD5267">
        <w:rPr>
          <w:rFonts w:ascii="Arial" w:hAnsi="Arial"/>
          <w:szCs w:val="24"/>
        </w:rPr>
        <w:t xml:space="preserve"> powierzchni.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  <w:r w:rsidRPr="00FD5267">
        <w:rPr>
          <w:rFonts w:ascii="Arial" w:hAnsi="Arial"/>
          <w:b/>
          <w:szCs w:val="24"/>
        </w:rPr>
        <w:t>OPAKOWANIA</w:t>
      </w:r>
      <w:r>
        <w:rPr>
          <w:rFonts w:ascii="Arial" w:hAnsi="Arial"/>
          <w:szCs w:val="24"/>
        </w:rPr>
        <w:t xml:space="preserve">: </w:t>
      </w:r>
      <w:smartTag w:uri="urn:schemas-microsoft-com:office:smarttags" w:element="metricconverter">
        <w:smartTagPr>
          <w:attr w:name="ProductID" w:val="1,0 l"/>
        </w:smartTagPr>
        <w:r>
          <w:rPr>
            <w:rFonts w:ascii="Arial" w:hAnsi="Arial"/>
            <w:szCs w:val="24"/>
          </w:rPr>
          <w:t>1,0 l</w:t>
        </w:r>
      </w:smartTag>
      <w:r>
        <w:rPr>
          <w:rFonts w:ascii="Arial" w:hAnsi="Arial"/>
          <w:szCs w:val="24"/>
        </w:rPr>
        <w:t xml:space="preserve">., </w:t>
      </w:r>
      <w:smartTag w:uri="urn:schemas-microsoft-com:office:smarttags" w:element="metricconverter">
        <w:smartTagPr>
          <w:attr w:name="ProductID" w:val="5,0 l"/>
        </w:smartTagPr>
        <w:r>
          <w:rPr>
            <w:rFonts w:ascii="Arial" w:hAnsi="Arial"/>
            <w:szCs w:val="24"/>
          </w:rPr>
          <w:t>5,0 l</w:t>
        </w:r>
      </w:smartTag>
      <w:r>
        <w:rPr>
          <w:rFonts w:ascii="Arial" w:hAnsi="Arial"/>
          <w:szCs w:val="24"/>
        </w:rPr>
        <w:t xml:space="preserve">., </w:t>
      </w:r>
      <w:smartTag w:uri="urn:schemas-microsoft-com:office:smarttags" w:element="metricconverter">
        <w:smartTagPr>
          <w:attr w:name="ProductID" w:val="5,0 l"/>
        </w:smartTagPr>
        <w:r>
          <w:rPr>
            <w:rFonts w:ascii="Arial" w:hAnsi="Arial"/>
            <w:szCs w:val="24"/>
          </w:rPr>
          <w:t>5,0 l</w:t>
        </w:r>
      </w:smartTag>
      <w:r>
        <w:rPr>
          <w:rFonts w:ascii="Arial" w:hAnsi="Arial"/>
          <w:szCs w:val="24"/>
        </w:rPr>
        <w:t>.</w:t>
      </w:r>
      <w:r w:rsidRPr="00FD5267">
        <w:rPr>
          <w:rFonts w:ascii="Arial" w:hAnsi="Arial"/>
          <w:szCs w:val="24"/>
        </w:rPr>
        <w:t xml:space="preserve"> koncentrat 40%.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  <w:u w:val="single"/>
        </w:rPr>
      </w:pPr>
      <w:r w:rsidRPr="00FD5267">
        <w:rPr>
          <w:rFonts w:ascii="Arial" w:hAnsi="Arial"/>
          <w:szCs w:val="24"/>
          <w:u w:val="single"/>
        </w:rPr>
        <w:t>Dopuszczony do stosowania w budownictwie.</w:t>
      </w:r>
    </w:p>
    <w:p w:rsidR="00673DD3" w:rsidRPr="00FD5267" w:rsidRDefault="00673DD3" w:rsidP="00673DD3">
      <w:pPr>
        <w:numPr>
          <w:ilvl w:val="12"/>
          <w:numId w:val="0"/>
        </w:numPr>
        <w:rPr>
          <w:rFonts w:ascii="Arial" w:hAnsi="Arial"/>
          <w:szCs w:val="24"/>
        </w:rPr>
      </w:pPr>
    </w:p>
    <w:p w:rsidR="00673DD3" w:rsidRDefault="00673DD3" w:rsidP="00936E20">
      <w:pPr>
        <w:rPr>
          <w:rFonts w:ascii="Arial" w:hAnsi="Arial" w:cs="Arial"/>
          <w:sz w:val="20"/>
        </w:rPr>
      </w:pPr>
    </w:p>
    <w:p w:rsidR="00B77785" w:rsidRDefault="00B77785" w:rsidP="00345083">
      <w:pPr>
        <w:spacing w:line="360" w:lineRule="auto"/>
        <w:jc w:val="both"/>
        <w:rPr>
          <w:rFonts w:ascii="Arial" w:hAnsi="Arial" w:cs="Arial"/>
        </w:rPr>
      </w:pPr>
    </w:p>
    <w:p w:rsidR="00072DE4" w:rsidRDefault="00072DE4" w:rsidP="00345083">
      <w:pPr>
        <w:spacing w:line="360" w:lineRule="auto"/>
        <w:jc w:val="both"/>
        <w:rPr>
          <w:rFonts w:ascii="Arial" w:hAnsi="Arial" w:cs="Arial"/>
          <w:b/>
        </w:rPr>
      </w:pPr>
    </w:p>
    <w:p w:rsidR="00B77785" w:rsidRPr="00790DC3" w:rsidRDefault="00072DE4" w:rsidP="0034508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B77785" w:rsidRPr="00790DC3">
        <w:rPr>
          <w:rFonts w:ascii="Arial" w:hAnsi="Arial" w:cs="Arial"/>
          <w:b/>
        </w:rPr>
        <w:t xml:space="preserve">okumentacja fotograficzna stanu zachowania budynku </w:t>
      </w:r>
      <w:r w:rsidR="00B77785" w:rsidRPr="00790DC3">
        <w:rPr>
          <w:rFonts w:ascii="Arial" w:hAnsi="Arial" w:cs="Arial"/>
          <w:b/>
        </w:rPr>
        <w:br/>
      </w:r>
      <w:r w:rsidR="00790DC3" w:rsidRPr="00790DC3">
        <w:rPr>
          <w:rFonts w:ascii="Arial" w:hAnsi="Arial" w:cs="Arial"/>
          <w:b/>
        </w:rPr>
        <w:t xml:space="preserve">Manufaktury majoliki artystycznej </w:t>
      </w:r>
      <w:r w:rsidR="00B77785" w:rsidRPr="00790DC3">
        <w:rPr>
          <w:rFonts w:ascii="Arial" w:hAnsi="Arial" w:cs="Arial"/>
          <w:b/>
        </w:rPr>
        <w:t>(stan z dnia 2</w:t>
      </w:r>
      <w:r w:rsidR="00790DC3" w:rsidRPr="00790DC3">
        <w:rPr>
          <w:rFonts w:ascii="Arial" w:hAnsi="Arial" w:cs="Arial"/>
          <w:b/>
        </w:rPr>
        <w:t>3.11</w:t>
      </w:r>
      <w:r w:rsidR="00B77785" w:rsidRPr="00790DC3">
        <w:rPr>
          <w:rFonts w:ascii="Arial" w:hAnsi="Arial" w:cs="Arial"/>
          <w:b/>
        </w:rPr>
        <w:t>.201</w:t>
      </w:r>
      <w:r w:rsidR="00790DC3" w:rsidRPr="00790DC3">
        <w:rPr>
          <w:rFonts w:ascii="Arial" w:hAnsi="Arial" w:cs="Arial"/>
          <w:b/>
        </w:rPr>
        <w:t>3</w:t>
      </w:r>
      <w:r w:rsidR="00B77785" w:rsidRPr="00790DC3">
        <w:rPr>
          <w:rFonts w:ascii="Arial" w:hAnsi="Arial" w:cs="Arial"/>
          <w:b/>
        </w:rPr>
        <w:t xml:space="preserve"> r.).</w:t>
      </w:r>
      <w:r w:rsidR="00580037" w:rsidRPr="00790DC3">
        <w:rPr>
          <w:rFonts w:ascii="Arial" w:hAnsi="Arial" w:cs="Arial"/>
          <w:b/>
        </w:rPr>
        <w:t xml:space="preserve"> </w:t>
      </w:r>
    </w:p>
    <w:p w:rsidR="00512409" w:rsidRDefault="00512409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fot.1. Widok ogólny głównej części budynku od strony wschodniej.</w:t>
      </w:r>
    </w:p>
    <w:p w:rsidR="00A649A5" w:rsidRDefault="00512409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fot.2. Uszkodzony i nieszczelny kosz dachu (od strony południowej), ubytki dachówek w dachu nad ryzalitem, zagięta rynna</w:t>
      </w:r>
      <w:r w:rsidR="00371758">
        <w:rPr>
          <w:rFonts w:ascii="Arial" w:hAnsi="Arial" w:cs="Arial"/>
        </w:rPr>
        <w:t>, w koszu widoczne leżące dachówki</w:t>
      </w:r>
    </w:p>
    <w:p w:rsidR="00512409" w:rsidRDefault="00512409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fot.3. Zagięta rynna powoduje zacieki południowej ściany ryzalitu</w:t>
      </w:r>
    </w:p>
    <w:p w:rsidR="00512409" w:rsidRDefault="00512409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fot.4. Ogólny widok elewacji południowej ryzalitu</w:t>
      </w:r>
    </w:p>
    <w:p w:rsidR="00512409" w:rsidRDefault="00512409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fot.5. Wschodnia czę</w:t>
      </w:r>
      <w:r w:rsidR="00371758">
        <w:rPr>
          <w:rFonts w:ascii="Arial" w:hAnsi="Arial" w:cs="Arial"/>
        </w:rPr>
        <w:t>ś</w:t>
      </w:r>
      <w:r>
        <w:rPr>
          <w:rFonts w:ascii="Arial" w:hAnsi="Arial" w:cs="Arial"/>
        </w:rPr>
        <w:t>ć dachu ryzalitu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fot.6. Ubytki gąsiorów na narożu dachu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fot.7. Uszkodzenia rynny i silne zacieki przy rurze spustowej (narożnik </w:t>
      </w:r>
      <w:proofErr w:type="spellStart"/>
      <w:r>
        <w:rPr>
          <w:rFonts w:ascii="Arial" w:hAnsi="Arial" w:cs="Arial"/>
        </w:rPr>
        <w:t>pn-wsch</w:t>
      </w:r>
      <w:proofErr w:type="spellEnd"/>
      <w:r>
        <w:rPr>
          <w:rFonts w:ascii="Arial" w:hAnsi="Arial" w:cs="Arial"/>
        </w:rPr>
        <w:t>)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fot.8. Zagięta rynna, uszkodzenia tynku przy koszu dachu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fot.9. Północna strona konstrukcji więźby nad ryzalitem – układ konstrukcji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fot.10. Brak części podwaliny pomiędzy słupkiem nr I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II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fot.11. Brak elementów konstrukcji pod zastrzałem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fot.12. </w:t>
      </w:r>
      <w:r w:rsidR="00073DFC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ainfekowany przez owady zastrzał </w:t>
      </w:r>
    </w:p>
    <w:p w:rsidR="00371758" w:rsidRDefault="00371758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</w:t>
      </w:r>
      <w:r w:rsidR="00073DFC">
        <w:rPr>
          <w:rFonts w:ascii="Arial" w:hAnsi="Arial" w:cs="Arial"/>
        </w:rPr>
        <w:t>13.</w:t>
      </w:r>
      <w:r>
        <w:rPr>
          <w:rFonts w:ascii="Arial" w:hAnsi="Arial" w:cs="Arial"/>
        </w:rPr>
        <w:t xml:space="preserve"> Odkrywka w słupku nr III – wgłębne zniszczenia warstwy bielastej drewna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fot.14.Wgłębne uszkodzenia dolnych części słupków nr III,</w:t>
      </w:r>
      <w:r w:rsidR="006343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IV,</w:t>
      </w:r>
      <w:r w:rsidR="006343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 i płatwi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fot.15. Zbliżenie uszkodzenia płatwi przez owady spuszczela pospolitego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fot.16. Zbliżenie silnie uszkodzonych przez owady spuszczela pospolitego dolnych części słupków nr III i IV</w:t>
      </w:r>
    </w:p>
    <w:p w:rsidR="00073DFC" w:rsidRDefault="00072DE4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fot.17. </w:t>
      </w:r>
      <w:r w:rsidR="00073DFC">
        <w:rPr>
          <w:rFonts w:ascii="Arial" w:hAnsi="Arial" w:cs="Arial"/>
        </w:rPr>
        <w:t xml:space="preserve">Złamana łata uszkodzona przez owady </w:t>
      </w:r>
      <w:proofErr w:type="spellStart"/>
      <w:r w:rsidR="00073DFC">
        <w:rPr>
          <w:rFonts w:ascii="Arial" w:hAnsi="Arial" w:cs="Arial"/>
        </w:rPr>
        <w:t>j.w</w:t>
      </w:r>
      <w:proofErr w:type="spellEnd"/>
      <w:r w:rsidR="00073DFC">
        <w:rPr>
          <w:rFonts w:ascii="Arial" w:hAnsi="Arial" w:cs="Arial"/>
        </w:rPr>
        <w:t xml:space="preserve">., brak </w:t>
      </w:r>
      <w:r w:rsidR="0063436D">
        <w:rPr>
          <w:rFonts w:ascii="Arial" w:hAnsi="Arial" w:cs="Arial"/>
        </w:rPr>
        <w:t>części</w:t>
      </w:r>
      <w:r w:rsidR="00073DFC">
        <w:rPr>
          <w:rFonts w:ascii="Arial" w:hAnsi="Arial" w:cs="Arial"/>
        </w:rPr>
        <w:t xml:space="preserve"> konstrukcji pod zastrzałem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fot.18. Miejsca odkrywek  w słupkach nr VI,</w:t>
      </w:r>
      <w:r w:rsidR="006343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VII, w płatwi i w krokwiach 20,21.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fot.19. Znaczne uszkodzenie słupka nr VII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fot.20. Wgłębne uszkodzenie krokwi nr 20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fot.21. Silne uszkodzenie krokwi nr 23</w:t>
      </w:r>
    </w:p>
    <w:p w:rsidR="00073DFC" w:rsidRDefault="00073DFC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fot.22.</w:t>
      </w:r>
      <w:r w:rsidR="0063436D">
        <w:rPr>
          <w:rFonts w:ascii="Arial" w:hAnsi="Arial" w:cs="Arial"/>
        </w:rPr>
        <w:t xml:space="preserve"> </w:t>
      </w:r>
      <w:proofErr w:type="spellStart"/>
      <w:r w:rsidR="0063436D">
        <w:rPr>
          <w:rFonts w:ascii="Arial" w:hAnsi="Arial" w:cs="Arial"/>
        </w:rPr>
        <w:t>j.w</w:t>
      </w:r>
      <w:proofErr w:type="spellEnd"/>
      <w:r w:rsidR="0063436D">
        <w:rPr>
          <w:rFonts w:ascii="Arial" w:hAnsi="Arial" w:cs="Arial"/>
        </w:rPr>
        <w:t>. krokiew nr 24 i zastrzał przy słupku nr IX</w:t>
      </w:r>
    </w:p>
    <w:p w:rsidR="0063436D" w:rsidRDefault="0063436D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fot.23. Zniszczenia drewna na połączeniu płatwi i słupka nr IX</w:t>
      </w:r>
    </w:p>
    <w:p w:rsidR="0063436D" w:rsidRDefault="0063436D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fot.24. Zbliżenie uszkodzonego miejsca </w:t>
      </w:r>
      <w:proofErr w:type="spellStart"/>
      <w:r>
        <w:rPr>
          <w:rFonts w:ascii="Arial" w:hAnsi="Arial" w:cs="Arial"/>
        </w:rPr>
        <w:t>j.w</w:t>
      </w:r>
      <w:proofErr w:type="spellEnd"/>
      <w:r>
        <w:rPr>
          <w:rFonts w:ascii="Arial" w:hAnsi="Arial" w:cs="Arial"/>
        </w:rPr>
        <w:t>.</w:t>
      </w:r>
    </w:p>
    <w:p w:rsidR="0063436D" w:rsidRDefault="0063436D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fot.25. Odcinkowe uszkodzenia płatwi między słupkiem nr </w:t>
      </w:r>
      <w:proofErr w:type="spellStart"/>
      <w:r>
        <w:rPr>
          <w:rFonts w:ascii="Arial" w:hAnsi="Arial" w:cs="Arial"/>
        </w:rPr>
        <w:t>VII-VIII-IX</w:t>
      </w:r>
      <w:proofErr w:type="spellEnd"/>
    </w:p>
    <w:p w:rsidR="0063436D" w:rsidRDefault="0063436D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fot.26. </w:t>
      </w:r>
      <w:proofErr w:type="spellStart"/>
      <w:r>
        <w:rPr>
          <w:rFonts w:ascii="Arial" w:hAnsi="Arial" w:cs="Arial"/>
        </w:rPr>
        <w:t>j.w</w:t>
      </w:r>
      <w:proofErr w:type="spellEnd"/>
      <w:r>
        <w:rPr>
          <w:rFonts w:ascii="Arial" w:hAnsi="Arial" w:cs="Arial"/>
        </w:rPr>
        <w:t>. zbliżenie</w:t>
      </w:r>
    </w:p>
    <w:p w:rsidR="0063436D" w:rsidRDefault="0063436D" w:rsidP="00C13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fot.27. Naczynie wzbiorcze w środkowej części poddasza.</w:t>
      </w:r>
    </w:p>
    <w:p w:rsidR="00C1383D" w:rsidRDefault="00C1383D" w:rsidP="00345083">
      <w:pPr>
        <w:spacing w:line="360" w:lineRule="auto"/>
        <w:jc w:val="both"/>
        <w:rPr>
          <w:rFonts w:ascii="Arial" w:hAnsi="Arial" w:cs="Arial"/>
        </w:rPr>
      </w:pPr>
    </w:p>
    <w:p w:rsidR="0071222E" w:rsidRDefault="0071222E" w:rsidP="00345083">
      <w:pPr>
        <w:spacing w:line="360" w:lineRule="auto"/>
        <w:jc w:val="both"/>
        <w:rPr>
          <w:rFonts w:ascii="Arial" w:hAnsi="Arial" w:cs="Arial"/>
          <w:b/>
        </w:rPr>
      </w:pPr>
    </w:p>
    <w:p w:rsidR="00E24835" w:rsidRPr="00104799" w:rsidRDefault="00104799" w:rsidP="00345083">
      <w:pPr>
        <w:spacing w:line="360" w:lineRule="auto"/>
        <w:jc w:val="both"/>
        <w:rPr>
          <w:rFonts w:ascii="Arial" w:hAnsi="Arial" w:cs="Arial"/>
          <w:b/>
        </w:rPr>
      </w:pPr>
      <w:r w:rsidRPr="00104799">
        <w:rPr>
          <w:rFonts w:ascii="Arial" w:hAnsi="Arial" w:cs="Arial"/>
          <w:b/>
        </w:rPr>
        <w:t>Uwagi dotyczące stanu zachowania konstrukcji pozostałych dachów Manufaktury</w:t>
      </w:r>
      <w:r w:rsidR="00072DE4">
        <w:rPr>
          <w:rFonts w:ascii="Arial" w:hAnsi="Arial" w:cs="Arial"/>
          <w:b/>
        </w:rPr>
        <w:t xml:space="preserve"> i wnioski remontowe</w:t>
      </w:r>
      <w:r w:rsidRPr="00104799">
        <w:rPr>
          <w:rFonts w:ascii="Arial" w:hAnsi="Arial" w:cs="Arial"/>
          <w:b/>
        </w:rPr>
        <w:t>.</w:t>
      </w:r>
    </w:p>
    <w:p w:rsidR="00104799" w:rsidRDefault="00104799" w:rsidP="00345083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E24835" w:rsidRPr="00104799" w:rsidRDefault="00E24835" w:rsidP="00345083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104799">
        <w:rPr>
          <w:rFonts w:ascii="Arial" w:hAnsi="Arial" w:cs="Arial"/>
          <w:b/>
          <w:u w:val="single"/>
        </w:rPr>
        <w:t>Konstrukcja dachu nad korpusem głównym budynku Manufaktury.</w:t>
      </w:r>
    </w:p>
    <w:p w:rsidR="00EA6FD2" w:rsidRDefault="00EA6FD2" w:rsidP="00345083">
      <w:pPr>
        <w:spacing w:line="360" w:lineRule="auto"/>
        <w:jc w:val="both"/>
        <w:rPr>
          <w:rFonts w:ascii="Arial" w:hAnsi="Arial" w:cs="Arial"/>
        </w:rPr>
      </w:pPr>
    </w:p>
    <w:p w:rsidR="00E24835" w:rsidRDefault="00FB072D" w:rsidP="003450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Poddasze – nieużytkowe. </w:t>
      </w:r>
      <w:r w:rsidR="00E24835">
        <w:rPr>
          <w:rFonts w:ascii="Arial" w:hAnsi="Arial" w:cs="Arial"/>
        </w:rPr>
        <w:t>Konstrukcja więźby jest współczesna, wymieniona po II wojnie światowej. Więźba płatwiowo – kleszczowa z ramami stolcowymi ustawionymi na podwalinach, usztywnionymi mieczami w kierunku podłużnym i zastrzałami w kierunku poprzecznym.</w:t>
      </w:r>
      <w:r>
        <w:rPr>
          <w:rFonts w:ascii="Arial" w:hAnsi="Arial" w:cs="Arial"/>
        </w:rPr>
        <w:t xml:space="preserve"> Wzmocniona dodatkowymi kleszczami w dolnej części konstrukcji.</w:t>
      </w:r>
      <w:r w:rsidR="00E24835">
        <w:rPr>
          <w:rFonts w:ascii="Arial" w:hAnsi="Arial" w:cs="Arial"/>
        </w:rPr>
        <w:t xml:space="preserve"> Dach czterospadowy, od strony wschodniej przenika się z dachem dwuspadowym na połączeniu z </w:t>
      </w:r>
      <w:r w:rsidR="0076242E">
        <w:rPr>
          <w:rFonts w:ascii="Arial" w:hAnsi="Arial" w:cs="Arial"/>
        </w:rPr>
        <w:t>wysuniętym ryzalitem.</w:t>
      </w:r>
      <w:r w:rsidR="00104799">
        <w:rPr>
          <w:rFonts w:ascii="Arial" w:hAnsi="Arial" w:cs="Arial"/>
        </w:rPr>
        <w:t xml:space="preserve"> Deskowanie pełne, papa i dachówka ceramiczna, karpiówka – krycie w podwójną koronkę.</w:t>
      </w:r>
    </w:p>
    <w:p w:rsidR="0076242E" w:rsidRDefault="0076242E" w:rsidP="00FB072D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Główne uszkodzenia konstrukcji to nieszczelności obróbek przy kominach, wyłazach</w:t>
      </w:r>
      <w:r w:rsidR="00A0360A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okienkach dachowych oraz przy koszach dachu na połączeniu z dachem od strony ryzalitu. Te ostatnie są spowodowane wadliwym wykonaniem koszy dachowych i zakończeń krycia połaci dachu</w:t>
      </w:r>
      <w:r w:rsidR="00A0360A">
        <w:rPr>
          <w:rFonts w:ascii="Arial" w:hAnsi="Arial" w:cs="Arial"/>
        </w:rPr>
        <w:t xml:space="preserve"> dachówką</w:t>
      </w:r>
      <w:r>
        <w:rPr>
          <w:rFonts w:ascii="Arial" w:hAnsi="Arial" w:cs="Arial"/>
        </w:rPr>
        <w:t xml:space="preserve">, co powoduje miejscowe przecieki na całej długości koszy. </w:t>
      </w:r>
      <w:r w:rsidR="00072DE4">
        <w:rPr>
          <w:rFonts w:ascii="Arial" w:hAnsi="Arial" w:cs="Arial"/>
        </w:rPr>
        <w:t>O</w:t>
      </w:r>
      <w:r w:rsidR="003151C0">
        <w:rPr>
          <w:rFonts w:ascii="Arial" w:hAnsi="Arial" w:cs="Arial"/>
        </w:rPr>
        <w:t>d strony zewnętrznej w</w:t>
      </w:r>
      <w:r>
        <w:rPr>
          <w:rFonts w:ascii="Arial" w:hAnsi="Arial" w:cs="Arial"/>
        </w:rPr>
        <w:t xml:space="preserve"> koszach leżą także dachówki, utrudniające swobodny odpływ wody i mogące powodować jej </w:t>
      </w:r>
      <w:r w:rsidR="00EA6FD2">
        <w:rPr>
          <w:rFonts w:ascii="Arial" w:hAnsi="Arial" w:cs="Arial"/>
        </w:rPr>
        <w:t>spiętrzanie</w:t>
      </w:r>
      <w:r>
        <w:rPr>
          <w:rFonts w:ascii="Arial" w:hAnsi="Arial" w:cs="Arial"/>
        </w:rPr>
        <w:t xml:space="preserve"> i przecieki.</w:t>
      </w:r>
    </w:p>
    <w:p w:rsidR="003151C0" w:rsidRDefault="003151C0" w:rsidP="00FB072D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związku z ustawicznymi zawilgoceniami drewna znajdującego się w strefie uszkodzeń (i np. pod nimi) występuje lokalny rozwój grzybów domowych powodujących brunatną zgniliznę drewna. Silnie uszkodzone elementy kwalifikują się do wymiany, powierzchniowo uszkodzone po osuszeniu i oczyszczeniu powinny zostać odgrzybione przez posmarowanie 2x bezbarwnym preparatem </w:t>
      </w:r>
      <w:r w:rsidR="00072DE4">
        <w:rPr>
          <w:rFonts w:ascii="Arial" w:hAnsi="Arial" w:cs="Arial"/>
        </w:rPr>
        <w:t>„</w:t>
      </w:r>
      <w:r>
        <w:rPr>
          <w:rFonts w:ascii="Arial" w:hAnsi="Arial" w:cs="Arial"/>
        </w:rPr>
        <w:t>Boramon</w:t>
      </w:r>
      <w:r w:rsidR="00072DE4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(koncentrat) lub </w:t>
      </w:r>
      <w:r w:rsidR="00072DE4">
        <w:rPr>
          <w:rFonts w:ascii="Arial" w:hAnsi="Arial" w:cs="Arial"/>
        </w:rPr>
        <w:t>„</w:t>
      </w:r>
      <w:r>
        <w:rPr>
          <w:rFonts w:ascii="Arial" w:hAnsi="Arial" w:cs="Arial"/>
        </w:rPr>
        <w:t>Impregnat do drewna NW</w:t>
      </w:r>
      <w:r w:rsidR="00072DE4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  <w:r w:rsidR="00FB072D">
        <w:rPr>
          <w:rFonts w:ascii="Arial" w:hAnsi="Arial" w:cs="Arial"/>
        </w:rPr>
        <w:t xml:space="preserve"> Od wewnątrz zdemontować należy deski osłaniające kosze dachowe, odsłoni</w:t>
      </w:r>
      <w:r w:rsidR="006A7413">
        <w:rPr>
          <w:rFonts w:ascii="Arial" w:hAnsi="Arial" w:cs="Arial"/>
        </w:rPr>
        <w:t>ęte</w:t>
      </w:r>
      <w:r w:rsidR="00FB072D">
        <w:rPr>
          <w:rFonts w:ascii="Arial" w:hAnsi="Arial" w:cs="Arial"/>
        </w:rPr>
        <w:t xml:space="preserve"> </w:t>
      </w:r>
      <w:r w:rsidR="006A7413">
        <w:rPr>
          <w:rFonts w:ascii="Arial" w:hAnsi="Arial" w:cs="Arial"/>
        </w:rPr>
        <w:t>obróbki, poprawić lub wykonać na nowo. Podobnie należy postępować od strony zewnętrznej, zdejmując część pokrycia przy koszach dachu. Należy zwrócić uwagę na szczególnie dokładne wykonanie kociołk</w:t>
      </w:r>
      <w:r w:rsidR="00452C81">
        <w:rPr>
          <w:rFonts w:ascii="Arial" w:hAnsi="Arial" w:cs="Arial"/>
        </w:rPr>
        <w:t>ów</w:t>
      </w:r>
      <w:r w:rsidR="006A7413">
        <w:rPr>
          <w:rFonts w:ascii="Arial" w:hAnsi="Arial" w:cs="Arial"/>
        </w:rPr>
        <w:t xml:space="preserve"> zbierając</w:t>
      </w:r>
      <w:r w:rsidR="00452C81">
        <w:rPr>
          <w:rFonts w:ascii="Arial" w:hAnsi="Arial" w:cs="Arial"/>
        </w:rPr>
        <w:t>ych</w:t>
      </w:r>
      <w:r w:rsidR="006A7413">
        <w:rPr>
          <w:rFonts w:ascii="Arial" w:hAnsi="Arial" w:cs="Arial"/>
        </w:rPr>
        <w:t xml:space="preserve"> wodę z kosza dachu i z rynien – w narożniku północno –wschodnim (przy ryzalicie)</w:t>
      </w:r>
      <w:r w:rsidR="00452C81">
        <w:rPr>
          <w:rFonts w:ascii="Arial" w:hAnsi="Arial" w:cs="Arial"/>
        </w:rPr>
        <w:t xml:space="preserve"> oraz drugiego odpływu – po stronie </w:t>
      </w:r>
      <w:proofErr w:type="spellStart"/>
      <w:r w:rsidR="00452C81">
        <w:rPr>
          <w:rFonts w:ascii="Arial" w:hAnsi="Arial" w:cs="Arial"/>
        </w:rPr>
        <w:t>płd.-wsch</w:t>
      </w:r>
      <w:proofErr w:type="spellEnd"/>
      <w:r w:rsidR="00452C81">
        <w:rPr>
          <w:rFonts w:ascii="Arial" w:hAnsi="Arial" w:cs="Arial"/>
        </w:rPr>
        <w:t>.</w:t>
      </w:r>
      <w:r w:rsidR="00FB072D">
        <w:rPr>
          <w:rFonts w:ascii="Arial" w:hAnsi="Arial" w:cs="Arial"/>
        </w:rPr>
        <w:t xml:space="preserve"> </w:t>
      </w:r>
    </w:p>
    <w:p w:rsidR="003151C0" w:rsidRDefault="003151C0" w:rsidP="006A7413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Generalnie cała konstrukcja drewniana powinna być profilaktycznie doimpregnowana</w:t>
      </w:r>
      <w:r w:rsidR="00FB072D">
        <w:rPr>
          <w:rFonts w:ascii="Arial" w:hAnsi="Arial" w:cs="Arial"/>
        </w:rPr>
        <w:t xml:space="preserve"> przez oprysk preparatem </w:t>
      </w:r>
      <w:r w:rsidR="00A433DA">
        <w:rPr>
          <w:rFonts w:ascii="Arial" w:hAnsi="Arial" w:cs="Arial"/>
        </w:rPr>
        <w:t>„</w:t>
      </w:r>
      <w:r w:rsidR="00FB072D">
        <w:rPr>
          <w:rFonts w:ascii="Arial" w:hAnsi="Arial" w:cs="Arial"/>
        </w:rPr>
        <w:t>Impregnat do drewna NW</w:t>
      </w:r>
      <w:r w:rsidR="00A433DA">
        <w:rPr>
          <w:rFonts w:ascii="Arial" w:hAnsi="Arial" w:cs="Arial"/>
        </w:rPr>
        <w:t>”</w:t>
      </w:r>
      <w:r w:rsidR="00FB072D">
        <w:rPr>
          <w:rFonts w:ascii="Arial" w:hAnsi="Arial" w:cs="Arial"/>
        </w:rPr>
        <w:t xml:space="preserve"> ze </w:t>
      </w:r>
      <w:r w:rsidR="00FB072D">
        <w:rPr>
          <w:rFonts w:ascii="Arial" w:hAnsi="Arial" w:cs="Arial"/>
        </w:rPr>
        <w:lastRenderedPageBreak/>
        <w:t xml:space="preserve">szczególnym zwróceniem uwagi na miejsca gdzie nastąpiły spękania drewna oraz tam gdzie są widoczne ślady po zaciekach. </w:t>
      </w:r>
    </w:p>
    <w:p w:rsidR="006062FC" w:rsidRDefault="006062FC" w:rsidP="003450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Poza tym konstrukcja nie wykazuje istotnych uszkodzeń.</w:t>
      </w:r>
    </w:p>
    <w:p w:rsidR="00EA6FD2" w:rsidRDefault="00EA6FD2" w:rsidP="00345083">
      <w:pPr>
        <w:spacing w:line="360" w:lineRule="auto"/>
        <w:jc w:val="both"/>
        <w:rPr>
          <w:rFonts w:ascii="Arial" w:hAnsi="Arial" w:cs="Arial"/>
        </w:rPr>
      </w:pPr>
    </w:p>
    <w:p w:rsidR="00EA6FD2" w:rsidRPr="00452C81" w:rsidRDefault="00EA6FD2" w:rsidP="00345083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452C81">
        <w:rPr>
          <w:rFonts w:ascii="Arial" w:hAnsi="Arial" w:cs="Arial"/>
          <w:b/>
          <w:u w:val="single"/>
        </w:rPr>
        <w:t>Dach nad oficyną południową.</w:t>
      </w:r>
    </w:p>
    <w:p w:rsidR="00452C81" w:rsidRDefault="00452C81" w:rsidP="00452C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Poddasze – nieużytkowe. Więźba płatwiowo – kleszczowa z ramami stolcowymi ustawionymi na podwalinach, usztywnionymi mieczami w kierunku podłużnym i zastrzałami w kierunku poprzecznym. Dach czterospadowy, </w:t>
      </w:r>
      <w:r w:rsidR="00E065BE">
        <w:rPr>
          <w:rFonts w:ascii="Arial" w:hAnsi="Arial" w:cs="Arial"/>
        </w:rPr>
        <w:t xml:space="preserve">w narożniku  </w:t>
      </w:r>
      <w:proofErr w:type="spellStart"/>
      <w:r w:rsidR="00E065BE">
        <w:rPr>
          <w:rFonts w:ascii="Arial" w:hAnsi="Arial" w:cs="Arial"/>
        </w:rPr>
        <w:t>pn-wsch</w:t>
      </w:r>
      <w:proofErr w:type="spellEnd"/>
      <w:r>
        <w:rPr>
          <w:rFonts w:ascii="Arial" w:hAnsi="Arial" w:cs="Arial"/>
        </w:rPr>
        <w:t xml:space="preserve"> </w:t>
      </w:r>
      <w:r w:rsidR="00E065BE">
        <w:rPr>
          <w:rFonts w:ascii="Arial" w:hAnsi="Arial" w:cs="Arial"/>
        </w:rPr>
        <w:t xml:space="preserve">dochodzi do </w:t>
      </w:r>
      <w:r>
        <w:rPr>
          <w:rFonts w:ascii="Arial" w:hAnsi="Arial" w:cs="Arial"/>
        </w:rPr>
        <w:t>dach</w:t>
      </w:r>
      <w:r w:rsidR="00E065BE">
        <w:rPr>
          <w:rFonts w:ascii="Arial" w:hAnsi="Arial" w:cs="Arial"/>
        </w:rPr>
        <w:t>u korpusu głównego</w:t>
      </w:r>
      <w:r>
        <w:rPr>
          <w:rFonts w:ascii="Arial" w:hAnsi="Arial" w:cs="Arial"/>
        </w:rPr>
        <w:t xml:space="preserve">. </w:t>
      </w:r>
      <w:r w:rsidR="00E065BE">
        <w:rPr>
          <w:rFonts w:ascii="Arial" w:hAnsi="Arial" w:cs="Arial"/>
        </w:rPr>
        <w:t xml:space="preserve">Krycie - </w:t>
      </w:r>
      <w:r>
        <w:rPr>
          <w:rFonts w:ascii="Arial" w:hAnsi="Arial" w:cs="Arial"/>
        </w:rPr>
        <w:t xml:space="preserve"> dachówka ceramiczna, karpiówka</w:t>
      </w:r>
      <w:r w:rsidR="00E065BE">
        <w:rPr>
          <w:rFonts w:ascii="Arial" w:hAnsi="Arial" w:cs="Arial"/>
        </w:rPr>
        <w:t xml:space="preserve">, układana </w:t>
      </w:r>
      <w:r>
        <w:rPr>
          <w:rFonts w:ascii="Arial" w:hAnsi="Arial" w:cs="Arial"/>
        </w:rPr>
        <w:t>w podwójną koronkę.</w:t>
      </w:r>
    </w:p>
    <w:p w:rsidR="0011443D" w:rsidRDefault="00E065BE" w:rsidP="00452C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Stwierdzono niewielkie nieszczelności pokrycia dachu (pęknięcia dachówek, ukruszenia) oraz wady obróbek blacharskich przy kominach i wyłazach.</w:t>
      </w:r>
      <w:r w:rsidR="0011443D">
        <w:rPr>
          <w:rFonts w:ascii="Arial" w:hAnsi="Arial" w:cs="Arial"/>
        </w:rPr>
        <w:t xml:space="preserve"> Na styku z dachem nad korpusem głównym część konstrukcji jest zasłonięta i niedostępna. Należy odsłonić konstrukcję</w:t>
      </w:r>
      <w:r w:rsidR="0034292A">
        <w:rPr>
          <w:rFonts w:ascii="Arial" w:hAnsi="Arial" w:cs="Arial"/>
        </w:rPr>
        <w:t xml:space="preserve"> przy koszu</w:t>
      </w:r>
      <w:r w:rsidR="0011443D">
        <w:rPr>
          <w:rFonts w:ascii="Arial" w:hAnsi="Arial" w:cs="Arial"/>
        </w:rPr>
        <w:t xml:space="preserve"> i zbadać stan zachowania drewna w miejscach gdzie występowały przecieki. </w:t>
      </w:r>
    </w:p>
    <w:p w:rsidR="0011443D" w:rsidRDefault="0011443D" w:rsidP="00452C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Odcinkowo uszkodzona przez owady jest podwalina </w:t>
      </w:r>
      <w:r w:rsidR="0034292A">
        <w:rPr>
          <w:rFonts w:ascii="Arial" w:hAnsi="Arial" w:cs="Arial"/>
        </w:rPr>
        <w:t xml:space="preserve">południowej </w:t>
      </w:r>
      <w:r>
        <w:rPr>
          <w:rFonts w:ascii="Arial" w:hAnsi="Arial" w:cs="Arial"/>
        </w:rPr>
        <w:t>ramy stolcowej</w:t>
      </w:r>
      <w:r w:rsidR="004211B3">
        <w:rPr>
          <w:rFonts w:ascii="Arial" w:hAnsi="Arial" w:cs="Arial"/>
        </w:rPr>
        <w:t>. Nie stwierdzono żeru aktywnego owadów. Drewno należy ociosać do drewna pozornie zdrowego</w:t>
      </w:r>
      <w:r w:rsidR="0034292A">
        <w:rPr>
          <w:rFonts w:ascii="Arial" w:hAnsi="Arial" w:cs="Arial"/>
        </w:rPr>
        <w:t xml:space="preserve">, doimpregnować </w:t>
      </w:r>
      <w:r w:rsidR="004211B3">
        <w:rPr>
          <w:rFonts w:ascii="Arial" w:hAnsi="Arial" w:cs="Arial"/>
        </w:rPr>
        <w:t xml:space="preserve"> i ewentualnie wzmocni</w:t>
      </w:r>
      <w:r w:rsidR="0034292A">
        <w:rPr>
          <w:rFonts w:ascii="Arial" w:hAnsi="Arial" w:cs="Arial"/>
        </w:rPr>
        <w:t>ć</w:t>
      </w:r>
      <w:r w:rsidR="004211B3">
        <w:rPr>
          <w:rFonts w:ascii="Arial" w:hAnsi="Arial" w:cs="Arial"/>
        </w:rPr>
        <w:t xml:space="preserve"> konstrukcyjnie</w:t>
      </w:r>
      <w:r w:rsidR="0034292A">
        <w:rPr>
          <w:rFonts w:ascii="Arial" w:hAnsi="Arial" w:cs="Arial"/>
        </w:rPr>
        <w:t xml:space="preserve"> impregnowaną nakładką. </w:t>
      </w:r>
      <w:r w:rsidR="004211B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</w:p>
    <w:p w:rsidR="0011443D" w:rsidRDefault="0011443D" w:rsidP="00452C8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stwierdzono innych poważniejszych uszkodzeń konstrukcji. Drewno po oczyszczen</w:t>
      </w:r>
      <w:r w:rsidR="0034292A">
        <w:rPr>
          <w:rFonts w:ascii="Arial" w:hAnsi="Arial" w:cs="Arial"/>
        </w:rPr>
        <w:t>iu z brudu powinno być doimpreg</w:t>
      </w:r>
      <w:r>
        <w:rPr>
          <w:rFonts w:ascii="Arial" w:hAnsi="Arial" w:cs="Arial"/>
        </w:rPr>
        <w:t xml:space="preserve">nowane a w miejscach uszkodzeń naprawione podobnie jak więźba nad korpusem głównym (miejscowa wymiana lub sztukowanie uszkodzonych części impregnowanym drewnem). </w:t>
      </w:r>
    </w:p>
    <w:p w:rsidR="00EA6FD2" w:rsidRDefault="0034292A" w:rsidP="0034508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Wymienić uszkodzone dachówki.</w:t>
      </w:r>
    </w:p>
    <w:p w:rsidR="0034292A" w:rsidRDefault="0034292A" w:rsidP="00345083">
      <w:pPr>
        <w:spacing w:line="360" w:lineRule="auto"/>
        <w:jc w:val="both"/>
        <w:rPr>
          <w:rFonts w:ascii="Arial" w:hAnsi="Arial" w:cs="Arial"/>
        </w:rPr>
      </w:pPr>
    </w:p>
    <w:p w:rsidR="0034292A" w:rsidRPr="00452C81" w:rsidRDefault="0034292A" w:rsidP="0034292A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452C81">
        <w:rPr>
          <w:rFonts w:ascii="Arial" w:hAnsi="Arial" w:cs="Arial"/>
          <w:b/>
          <w:u w:val="single"/>
        </w:rPr>
        <w:t>Dach n</w:t>
      </w:r>
      <w:r>
        <w:rPr>
          <w:rFonts w:ascii="Arial" w:hAnsi="Arial" w:cs="Arial"/>
          <w:b/>
          <w:u w:val="single"/>
        </w:rPr>
        <w:t>ad oficyną północną</w:t>
      </w:r>
      <w:r w:rsidRPr="00452C81">
        <w:rPr>
          <w:rFonts w:ascii="Arial" w:hAnsi="Arial" w:cs="Arial"/>
          <w:b/>
          <w:u w:val="single"/>
        </w:rPr>
        <w:t>.</w:t>
      </w:r>
    </w:p>
    <w:p w:rsidR="0034292A" w:rsidRDefault="00F313F1" w:rsidP="0034292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Poddasze częściowo </w:t>
      </w:r>
      <w:r w:rsidR="0034292A">
        <w:rPr>
          <w:rFonts w:ascii="Arial" w:hAnsi="Arial" w:cs="Arial"/>
        </w:rPr>
        <w:t>użytkowe</w:t>
      </w:r>
      <w:r>
        <w:rPr>
          <w:rFonts w:ascii="Arial" w:hAnsi="Arial" w:cs="Arial"/>
        </w:rPr>
        <w:t xml:space="preserve"> (w środkowej części)</w:t>
      </w:r>
      <w:r w:rsidR="0034292A">
        <w:rPr>
          <w:rFonts w:ascii="Arial" w:hAnsi="Arial" w:cs="Arial"/>
        </w:rPr>
        <w:t xml:space="preserve">. Więźba </w:t>
      </w:r>
      <w:r w:rsidR="00C11BCE">
        <w:rPr>
          <w:rFonts w:ascii="Arial" w:hAnsi="Arial" w:cs="Arial"/>
        </w:rPr>
        <w:t>krokwiowo- stolcowa z usztywnieniem ram stolcowych belkami ułożonymi</w:t>
      </w:r>
      <w:r>
        <w:rPr>
          <w:rFonts w:ascii="Arial" w:hAnsi="Arial" w:cs="Arial"/>
        </w:rPr>
        <w:t xml:space="preserve"> na płatwiach i </w:t>
      </w:r>
      <w:r w:rsidR="00C11BCE">
        <w:rPr>
          <w:rFonts w:ascii="Arial" w:hAnsi="Arial" w:cs="Arial"/>
        </w:rPr>
        <w:t>na stropie</w:t>
      </w:r>
      <w:r w:rsidR="00A433DA">
        <w:rPr>
          <w:rFonts w:ascii="Arial" w:hAnsi="Arial" w:cs="Arial"/>
        </w:rPr>
        <w:t xml:space="preserve"> i </w:t>
      </w:r>
      <w:r w:rsidR="00072DE4">
        <w:rPr>
          <w:rFonts w:ascii="Arial" w:hAnsi="Arial" w:cs="Arial"/>
        </w:rPr>
        <w:t>ścianach</w:t>
      </w:r>
      <w:r w:rsidR="00C11BCE">
        <w:rPr>
          <w:rFonts w:ascii="Arial" w:hAnsi="Arial" w:cs="Arial"/>
        </w:rPr>
        <w:t xml:space="preserve"> poddasza użytkowego. </w:t>
      </w:r>
      <w:r w:rsidR="0034292A">
        <w:rPr>
          <w:rFonts w:ascii="Arial" w:hAnsi="Arial" w:cs="Arial"/>
        </w:rPr>
        <w:t xml:space="preserve"> </w:t>
      </w:r>
      <w:r w:rsidR="006B25E8">
        <w:rPr>
          <w:rFonts w:ascii="Arial" w:hAnsi="Arial" w:cs="Arial"/>
        </w:rPr>
        <w:t>W związku z adaptacją części pod</w:t>
      </w:r>
      <w:r w:rsidR="00A433DA">
        <w:rPr>
          <w:rFonts w:ascii="Arial" w:hAnsi="Arial" w:cs="Arial"/>
        </w:rPr>
        <w:t>d</w:t>
      </w:r>
      <w:r w:rsidR="006B25E8">
        <w:rPr>
          <w:rFonts w:ascii="Arial" w:hAnsi="Arial" w:cs="Arial"/>
        </w:rPr>
        <w:t>asza r</w:t>
      </w:r>
      <w:r w:rsidR="0034292A">
        <w:rPr>
          <w:rFonts w:ascii="Arial" w:hAnsi="Arial" w:cs="Arial"/>
        </w:rPr>
        <w:t>am</w:t>
      </w:r>
      <w:r w:rsidR="006B25E8">
        <w:rPr>
          <w:rFonts w:ascii="Arial" w:hAnsi="Arial" w:cs="Arial"/>
        </w:rPr>
        <w:t>y</w:t>
      </w:r>
      <w:r w:rsidR="0034292A">
        <w:rPr>
          <w:rFonts w:ascii="Arial" w:hAnsi="Arial" w:cs="Arial"/>
        </w:rPr>
        <w:t xml:space="preserve"> stolcow</w:t>
      </w:r>
      <w:r w:rsidR="006B25E8">
        <w:rPr>
          <w:rFonts w:ascii="Arial" w:hAnsi="Arial" w:cs="Arial"/>
        </w:rPr>
        <w:t>e występują fragmentarycznie. Są</w:t>
      </w:r>
      <w:r w:rsidR="0034292A">
        <w:rPr>
          <w:rFonts w:ascii="Arial" w:hAnsi="Arial" w:cs="Arial"/>
        </w:rPr>
        <w:t xml:space="preserve"> ustawion</w:t>
      </w:r>
      <w:r w:rsidR="006B25E8">
        <w:rPr>
          <w:rFonts w:ascii="Arial" w:hAnsi="Arial" w:cs="Arial"/>
        </w:rPr>
        <w:t>e</w:t>
      </w:r>
      <w:r w:rsidR="0034292A">
        <w:rPr>
          <w:rFonts w:ascii="Arial" w:hAnsi="Arial" w:cs="Arial"/>
        </w:rPr>
        <w:t xml:space="preserve"> na </w:t>
      </w:r>
      <w:r w:rsidR="00A433DA">
        <w:rPr>
          <w:rFonts w:ascii="Arial" w:hAnsi="Arial" w:cs="Arial"/>
        </w:rPr>
        <w:t xml:space="preserve">odcinkowych </w:t>
      </w:r>
      <w:r w:rsidR="0034292A">
        <w:rPr>
          <w:rFonts w:ascii="Arial" w:hAnsi="Arial" w:cs="Arial"/>
        </w:rPr>
        <w:t>podwalinach</w:t>
      </w:r>
      <w:r w:rsidR="006B25E8">
        <w:rPr>
          <w:rFonts w:ascii="Arial" w:hAnsi="Arial" w:cs="Arial"/>
        </w:rPr>
        <w:t xml:space="preserve"> i </w:t>
      </w:r>
      <w:r w:rsidR="0034292A">
        <w:rPr>
          <w:rFonts w:ascii="Arial" w:hAnsi="Arial" w:cs="Arial"/>
        </w:rPr>
        <w:t>usztywnion</w:t>
      </w:r>
      <w:r w:rsidR="006B25E8">
        <w:rPr>
          <w:rFonts w:ascii="Arial" w:hAnsi="Arial" w:cs="Arial"/>
        </w:rPr>
        <w:t>e</w:t>
      </w:r>
      <w:r w:rsidR="0034292A">
        <w:rPr>
          <w:rFonts w:ascii="Arial" w:hAnsi="Arial" w:cs="Arial"/>
        </w:rPr>
        <w:t xml:space="preserve"> mieczami</w:t>
      </w:r>
      <w:r w:rsidR="006B25E8">
        <w:rPr>
          <w:rFonts w:ascii="Arial" w:hAnsi="Arial" w:cs="Arial"/>
        </w:rPr>
        <w:t>.</w:t>
      </w:r>
      <w:r w:rsidR="0034292A">
        <w:rPr>
          <w:rFonts w:ascii="Arial" w:hAnsi="Arial" w:cs="Arial"/>
        </w:rPr>
        <w:t xml:space="preserve"> </w:t>
      </w:r>
      <w:r w:rsidR="006B25E8">
        <w:rPr>
          <w:rFonts w:ascii="Arial" w:hAnsi="Arial" w:cs="Arial"/>
        </w:rPr>
        <w:t>Brak jednego miecza.</w:t>
      </w:r>
      <w:r w:rsidR="0034292A">
        <w:rPr>
          <w:rFonts w:ascii="Arial" w:hAnsi="Arial" w:cs="Arial"/>
        </w:rPr>
        <w:t xml:space="preserve"> Dach czterospadowy, w narożniku  </w:t>
      </w:r>
      <w:proofErr w:type="spellStart"/>
      <w:r w:rsidR="0034292A">
        <w:rPr>
          <w:rFonts w:ascii="Arial" w:hAnsi="Arial" w:cs="Arial"/>
        </w:rPr>
        <w:t>p</w:t>
      </w:r>
      <w:r>
        <w:rPr>
          <w:rFonts w:ascii="Arial" w:hAnsi="Arial" w:cs="Arial"/>
        </w:rPr>
        <w:t>łd</w:t>
      </w:r>
      <w:r w:rsidR="0034292A">
        <w:rPr>
          <w:rFonts w:ascii="Arial" w:hAnsi="Arial" w:cs="Arial"/>
        </w:rPr>
        <w:t>-wsch</w:t>
      </w:r>
      <w:proofErr w:type="spellEnd"/>
      <w:r w:rsidR="0034292A">
        <w:rPr>
          <w:rFonts w:ascii="Arial" w:hAnsi="Arial" w:cs="Arial"/>
        </w:rPr>
        <w:t xml:space="preserve"> dochodzi do dachu korpusu głównego. Krycie -  dachówka ceramiczna, karpiówka, układana w podwójną koronkę.</w:t>
      </w:r>
    </w:p>
    <w:p w:rsidR="0034292A" w:rsidRDefault="0034292A" w:rsidP="0034292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Stwierdzono niewielkie nieszczelności pokrycia dachu (pęknięcia dachówek, ukruszenia) oraz wady obróbek blacharskich przy kominach</w:t>
      </w:r>
      <w:r w:rsidR="00F313F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wyłazach</w:t>
      </w:r>
      <w:r w:rsidR="00072DE4">
        <w:rPr>
          <w:rFonts w:ascii="Arial" w:hAnsi="Arial" w:cs="Arial"/>
        </w:rPr>
        <w:t>, masztach antenowych</w:t>
      </w:r>
      <w:r>
        <w:rPr>
          <w:rFonts w:ascii="Arial" w:hAnsi="Arial" w:cs="Arial"/>
        </w:rPr>
        <w:t xml:space="preserve">. Na styku z dachem nad korpusem głównym część konstrukcji jest zasłonięta i niedostępna. Należy odsłonić konstrukcję przy koszu i zbadać stan zachowania drewna w miejscach gdzie występowały przecieki. </w:t>
      </w:r>
      <w:r w:rsidR="006B25E8">
        <w:rPr>
          <w:rFonts w:ascii="Arial" w:hAnsi="Arial" w:cs="Arial"/>
        </w:rPr>
        <w:t xml:space="preserve">W przypadku odsłonięcia elementów drewnianych uszkodzonych przez grzyby domowe, zależnie od stanu zachowania drewna postępować jak w przypadku naprawy więźby nad korpusem głównym Manufaktury. </w:t>
      </w:r>
    </w:p>
    <w:p w:rsidR="0034292A" w:rsidRDefault="0034292A" w:rsidP="0034292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Drewno </w:t>
      </w:r>
      <w:r w:rsidR="006B25E8">
        <w:rPr>
          <w:rFonts w:ascii="Arial" w:hAnsi="Arial" w:cs="Arial"/>
        </w:rPr>
        <w:t xml:space="preserve">całej konstrukcji </w:t>
      </w:r>
      <w:r>
        <w:rPr>
          <w:rFonts w:ascii="Arial" w:hAnsi="Arial" w:cs="Arial"/>
        </w:rPr>
        <w:t xml:space="preserve">należy </w:t>
      </w:r>
      <w:r w:rsidR="006B25E8">
        <w:rPr>
          <w:rFonts w:ascii="Arial" w:hAnsi="Arial" w:cs="Arial"/>
        </w:rPr>
        <w:t>oczyścić z brudu i kurzu i pobielić wapnem (drewno było wcześniej tą metodą zabezpieczane i zdała ona egzamin)</w:t>
      </w:r>
      <w:r w:rsidR="0051240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  </w:t>
      </w:r>
    </w:p>
    <w:p w:rsidR="0034292A" w:rsidRDefault="0034292A" w:rsidP="0034292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stwierdzono innych poważniejszych uszkodzeń konstrukcji. Wymienić uszkodzone dachówki.</w:t>
      </w:r>
    </w:p>
    <w:p w:rsidR="0034292A" w:rsidRDefault="0034292A" w:rsidP="00345083">
      <w:pPr>
        <w:spacing w:line="360" w:lineRule="auto"/>
        <w:jc w:val="both"/>
        <w:rPr>
          <w:rFonts w:ascii="Arial" w:hAnsi="Arial" w:cs="Arial"/>
        </w:rPr>
      </w:pPr>
    </w:p>
    <w:sectPr w:rsidR="0034292A" w:rsidSect="0021040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02" w:rsidRDefault="004A5002" w:rsidP="00496F85">
      <w:r>
        <w:separator/>
      </w:r>
    </w:p>
  </w:endnote>
  <w:endnote w:type="continuationSeparator" w:id="0">
    <w:p w:rsidR="004A5002" w:rsidRDefault="004A5002" w:rsidP="00496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0094"/>
      <w:docPartObj>
        <w:docPartGallery w:val="Page Numbers (Bottom of Page)"/>
        <w:docPartUnique/>
      </w:docPartObj>
    </w:sdtPr>
    <w:sdtContent>
      <w:p w:rsidR="00073DFC" w:rsidRDefault="00073DFC">
        <w:pPr>
          <w:pStyle w:val="Stopka"/>
          <w:jc w:val="right"/>
        </w:pPr>
        <w:fldSimple w:instr=" PAGE   \* MERGEFORMAT ">
          <w:r w:rsidR="0071222E">
            <w:rPr>
              <w:noProof/>
            </w:rPr>
            <w:t>17</w:t>
          </w:r>
        </w:fldSimple>
      </w:p>
    </w:sdtContent>
  </w:sdt>
  <w:p w:rsidR="00073DFC" w:rsidRDefault="00073DF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02" w:rsidRDefault="004A5002" w:rsidP="00496F85">
      <w:r>
        <w:separator/>
      </w:r>
    </w:p>
  </w:footnote>
  <w:footnote w:type="continuationSeparator" w:id="0">
    <w:p w:rsidR="004A5002" w:rsidRDefault="004A5002" w:rsidP="00496F85">
      <w:r>
        <w:continuationSeparator/>
      </w:r>
    </w:p>
  </w:footnote>
  <w:footnote w:id="1">
    <w:p w:rsidR="00073DFC" w:rsidRDefault="00073DFC">
      <w:pPr>
        <w:pStyle w:val="Tekstprzypisudolnego"/>
      </w:pPr>
      <w:r>
        <w:rPr>
          <w:rStyle w:val="Odwoanieprzypisudolnego"/>
        </w:rPr>
        <w:footnoteRef/>
      </w:r>
      <w:r>
        <w:t xml:space="preserve"> Budynek zabytkowy Manufaktura w Nieborowie, Orzeczenie mykologiczno – budowlane, Miejskie Biuro Projektów w Warszawie, wrzesień 1972 – autor B. Konarski oraz Ekspertyza mykologiczna dot. budynku Manufaktury w zespole Pałacowo – Parkowym w Nieborowie k. Łowicza, PP PKZ Warszawa, 1987 r. – autor </w:t>
      </w:r>
      <w:proofErr w:type="spellStart"/>
      <w:r>
        <w:t>E.Pawlikowski</w:t>
      </w:r>
      <w:proofErr w:type="spellEnd"/>
      <w:r>
        <w:t xml:space="preserve">  - dokumentacje w posiadaniu Muzeum w Nieborowie.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587A"/>
    <w:multiLevelType w:val="hybridMultilevel"/>
    <w:tmpl w:val="AAA8A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054D9"/>
    <w:multiLevelType w:val="hybridMultilevel"/>
    <w:tmpl w:val="ACE8AF4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1492738"/>
    <w:multiLevelType w:val="hybridMultilevel"/>
    <w:tmpl w:val="772C4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DA2F01"/>
    <w:multiLevelType w:val="hybridMultilevel"/>
    <w:tmpl w:val="69648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AE1CF3"/>
    <w:multiLevelType w:val="hybridMultilevel"/>
    <w:tmpl w:val="6790628A"/>
    <w:lvl w:ilvl="0" w:tplc="F80A27D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C15C81"/>
    <w:multiLevelType w:val="hybridMultilevel"/>
    <w:tmpl w:val="902EB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7785"/>
    <w:rsid w:val="00001152"/>
    <w:rsid w:val="0000174B"/>
    <w:rsid w:val="00001CFE"/>
    <w:rsid w:val="0000310A"/>
    <w:rsid w:val="00006463"/>
    <w:rsid w:val="00010D45"/>
    <w:rsid w:val="00011552"/>
    <w:rsid w:val="00011ACF"/>
    <w:rsid w:val="00011BE2"/>
    <w:rsid w:val="000122AE"/>
    <w:rsid w:val="00013422"/>
    <w:rsid w:val="00013EDC"/>
    <w:rsid w:val="00013F12"/>
    <w:rsid w:val="0001670E"/>
    <w:rsid w:val="00021B5A"/>
    <w:rsid w:val="00024B10"/>
    <w:rsid w:val="000263E0"/>
    <w:rsid w:val="00027AC8"/>
    <w:rsid w:val="0003017D"/>
    <w:rsid w:val="000308D5"/>
    <w:rsid w:val="00037447"/>
    <w:rsid w:val="0004069B"/>
    <w:rsid w:val="00042790"/>
    <w:rsid w:val="00044175"/>
    <w:rsid w:val="00046431"/>
    <w:rsid w:val="00050D2D"/>
    <w:rsid w:val="00051EFF"/>
    <w:rsid w:val="000526D1"/>
    <w:rsid w:val="00056E41"/>
    <w:rsid w:val="00060412"/>
    <w:rsid w:val="0006169A"/>
    <w:rsid w:val="00064364"/>
    <w:rsid w:val="000665E5"/>
    <w:rsid w:val="00072DE4"/>
    <w:rsid w:val="00073DFC"/>
    <w:rsid w:val="00073E9B"/>
    <w:rsid w:val="00074673"/>
    <w:rsid w:val="000758D2"/>
    <w:rsid w:val="00075AEA"/>
    <w:rsid w:val="000774EC"/>
    <w:rsid w:val="00077959"/>
    <w:rsid w:val="0008155E"/>
    <w:rsid w:val="000816BE"/>
    <w:rsid w:val="000822BE"/>
    <w:rsid w:val="0008479A"/>
    <w:rsid w:val="000854D9"/>
    <w:rsid w:val="000874A0"/>
    <w:rsid w:val="0009040C"/>
    <w:rsid w:val="00090C89"/>
    <w:rsid w:val="00092572"/>
    <w:rsid w:val="000A1650"/>
    <w:rsid w:val="000A3735"/>
    <w:rsid w:val="000B0FE1"/>
    <w:rsid w:val="000B2155"/>
    <w:rsid w:val="000B3E3E"/>
    <w:rsid w:val="000B3E9C"/>
    <w:rsid w:val="000B4E09"/>
    <w:rsid w:val="000B6A85"/>
    <w:rsid w:val="000C283E"/>
    <w:rsid w:val="000C52E3"/>
    <w:rsid w:val="000C58E4"/>
    <w:rsid w:val="000D14FE"/>
    <w:rsid w:val="000D168A"/>
    <w:rsid w:val="000D2917"/>
    <w:rsid w:val="000D365A"/>
    <w:rsid w:val="000D3837"/>
    <w:rsid w:val="000D4A29"/>
    <w:rsid w:val="000D6772"/>
    <w:rsid w:val="000D6864"/>
    <w:rsid w:val="000D6CFC"/>
    <w:rsid w:val="000E0503"/>
    <w:rsid w:val="000E2F68"/>
    <w:rsid w:val="000F00A1"/>
    <w:rsid w:val="000F27C2"/>
    <w:rsid w:val="000F3717"/>
    <w:rsid w:val="000F47C9"/>
    <w:rsid w:val="000F62F6"/>
    <w:rsid w:val="000F6D72"/>
    <w:rsid w:val="000F71FB"/>
    <w:rsid w:val="001020B7"/>
    <w:rsid w:val="001022B2"/>
    <w:rsid w:val="00102DAC"/>
    <w:rsid w:val="00104799"/>
    <w:rsid w:val="0010547E"/>
    <w:rsid w:val="00105FAC"/>
    <w:rsid w:val="001068D2"/>
    <w:rsid w:val="00107CDE"/>
    <w:rsid w:val="0011058E"/>
    <w:rsid w:val="001122AD"/>
    <w:rsid w:val="0011443D"/>
    <w:rsid w:val="00116796"/>
    <w:rsid w:val="0011704F"/>
    <w:rsid w:val="00117517"/>
    <w:rsid w:val="00122E51"/>
    <w:rsid w:val="00123821"/>
    <w:rsid w:val="0012519F"/>
    <w:rsid w:val="001309B2"/>
    <w:rsid w:val="00131351"/>
    <w:rsid w:val="0013152E"/>
    <w:rsid w:val="0013322E"/>
    <w:rsid w:val="001340F4"/>
    <w:rsid w:val="001355F8"/>
    <w:rsid w:val="001360A2"/>
    <w:rsid w:val="00143190"/>
    <w:rsid w:val="00143AE6"/>
    <w:rsid w:val="00144703"/>
    <w:rsid w:val="00146D81"/>
    <w:rsid w:val="00154F68"/>
    <w:rsid w:val="001550E1"/>
    <w:rsid w:val="001551A0"/>
    <w:rsid w:val="001552F5"/>
    <w:rsid w:val="00155B85"/>
    <w:rsid w:val="001710E5"/>
    <w:rsid w:val="00171BE1"/>
    <w:rsid w:val="001764C3"/>
    <w:rsid w:val="00176D0D"/>
    <w:rsid w:val="00177A73"/>
    <w:rsid w:val="00181021"/>
    <w:rsid w:val="001820F1"/>
    <w:rsid w:val="00183E47"/>
    <w:rsid w:val="0018490A"/>
    <w:rsid w:val="001875C8"/>
    <w:rsid w:val="00190528"/>
    <w:rsid w:val="00192DFF"/>
    <w:rsid w:val="00194986"/>
    <w:rsid w:val="00195128"/>
    <w:rsid w:val="00195543"/>
    <w:rsid w:val="001A01E1"/>
    <w:rsid w:val="001A30AF"/>
    <w:rsid w:val="001A34EE"/>
    <w:rsid w:val="001A35EC"/>
    <w:rsid w:val="001A47A2"/>
    <w:rsid w:val="001A5873"/>
    <w:rsid w:val="001B2049"/>
    <w:rsid w:val="001B2C0D"/>
    <w:rsid w:val="001B3B83"/>
    <w:rsid w:val="001B42B8"/>
    <w:rsid w:val="001B49E5"/>
    <w:rsid w:val="001B5760"/>
    <w:rsid w:val="001B6E30"/>
    <w:rsid w:val="001B78CD"/>
    <w:rsid w:val="001C0932"/>
    <w:rsid w:val="001C0D9C"/>
    <w:rsid w:val="001C157F"/>
    <w:rsid w:val="001C2BA3"/>
    <w:rsid w:val="001C365F"/>
    <w:rsid w:val="001C45D4"/>
    <w:rsid w:val="001C6200"/>
    <w:rsid w:val="001C6D38"/>
    <w:rsid w:val="001C7FDD"/>
    <w:rsid w:val="001D1EA6"/>
    <w:rsid w:val="001D2DA2"/>
    <w:rsid w:val="001D4A85"/>
    <w:rsid w:val="001D79F6"/>
    <w:rsid w:val="001E193D"/>
    <w:rsid w:val="001E1EC0"/>
    <w:rsid w:val="001E347F"/>
    <w:rsid w:val="001E6E79"/>
    <w:rsid w:val="001E7A27"/>
    <w:rsid w:val="001F0AD2"/>
    <w:rsid w:val="001F25B6"/>
    <w:rsid w:val="001F28F8"/>
    <w:rsid w:val="001F31CC"/>
    <w:rsid w:val="001F4AF0"/>
    <w:rsid w:val="001F58E0"/>
    <w:rsid w:val="002019C4"/>
    <w:rsid w:val="00201E41"/>
    <w:rsid w:val="0020429F"/>
    <w:rsid w:val="00205095"/>
    <w:rsid w:val="00205471"/>
    <w:rsid w:val="00205999"/>
    <w:rsid w:val="002065FC"/>
    <w:rsid w:val="0021040C"/>
    <w:rsid w:val="00212FFB"/>
    <w:rsid w:val="0021304E"/>
    <w:rsid w:val="00213D11"/>
    <w:rsid w:val="00214258"/>
    <w:rsid w:val="00220786"/>
    <w:rsid w:val="00220BCC"/>
    <w:rsid w:val="00220EEF"/>
    <w:rsid w:val="00221A83"/>
    <w:rsid w:val="00225A55"/>
    <w:rsid w:val="002264A1"/>
    <w:rsid w:val="00231439"/>
    <w:rsid w:val="002332C4"/>
    <w:rsid w:val="00234B38"/>
    <w:rsid w:val="002355B3"/>
    <w:rsid w:val="00236219"/>
    <w:rsid w:val="0023679A"/>
    <w:rsid w:val="00237B70"/>
    <w:rsid w:val="00240CBE"/>
    <w:rsid w:val="0024107B"/>
    <w:rsid w:val="00241CC5"/>
    <w:rsid w:val="002425A1"/>
    <w:rsid w:val="00242FBA"/>
    <w:rsid w:val="00243DB6"/>
    <w:rsid w:val="002444E9"/>
    <w:rsid w:val="00244F12"/>
    <w:rsid w:val="00245204"/>
    <w:rsid w:val="00245B7D"/>
    <w:rsid w:val="0025082C"/>
    <w:rsid w:val="00250CFC"/>
    <w:rsid w:val="002528DE"/>
    <w:rsid w:val="00252DF8"/>
    <w:rsid w:val="002551F9"/>
    <w:rsid w:val="00256FF0"/>
    <w:rsid w:val="0026262A"/>
    <w:rsid w:val="00263A40"/>
    <w:rsid w:val="00263DC7"/>
    <w:rsid w:val="002662DE"/>
    <w:rsid w:val="00267A01"/>
    <w:rsid w:val="00270389"/>
    <w:rsid w:val="0027049F"/>
    <w:rsid w:val="00271AD4"/>
    <w:rsid w:val="00271B61"/>
    <w:rsid w:val="0027496E"/>
    <w:rsid w:val="002774F0"/>
    <w:rsid w:val="00277EBE"/>
    <w:rsid w:val="00281F92"/>
    <w:rsid w:val="00284BAD"/>
    <w:rsid w:val="00286703"/>
    <w:rsid w:val="00296900"/>
    <w:rsid w:val="002A18DF"/>
    <w:rsid w:val="002A41FB"/>
    <w:rsid w:val="002A4297"/>
    <w:rsid w:val="002A7F79"/>
    <w:rsid w:val="002B1025"/>
    <w:rsid w:val="002B1DB7"/>
    <w:rsid w:val="002B2824"/>
    <w:rsid w:val="002B4989"/>
    <w:rsid w:val="002B69A3"/>
    <w:rsid w:val="002B6DEE"/>
    <w:rsid w:val="002C1553"/>
    <w:rsid w:val="002C4C4F"/>
    <w:rsid w:val="002C519C"/>
    <w:rsid w:val="002C6AE6"/>
    <w:rsid w:val="002D0500"/>
    <w:rsid w:val="002D37BE"/>
    <w:rsid w:val="002D3E8A"/>
    <w:rsid w:val="002D5F0D"/>
    <w:rsid w:val="002E00BF"/>
    <w:rsid w:val="002E0948"/>
    <w:rsid w:val="002E110F"/>
    <w:rsid w:val="002E1FD2"/>
    <w:rsid w:val="002E29B7"/>
    <w:rsid w:val="002E515F"/>
    <w:rsid w:val="002E585A"/>
    <w:rsid w:val="002E7768"/>
    <w:rsid w:val="002F074C"/>
    <w:rsid w:val="002F41F9"/>
    <w:rsid w:val="002F5FE5"/>
    <w:rsid w:val="002F711B"/>
    <w:rsid w:val="00300058"/>
    <w:rsid w:val="0030112C"/>
    <w:rsid w:val="0030131A"/>
    <w:rsid w:val="00301762"/>
    <w:rsid w:val="003068CD"/>
    <w:rsid w:val="00306A73"/>
    <w:rsid w:val="0030778E"/>
    <w:rsid w:val="003106DE"/>
    <w:rsid w:val="00313C15"/>
    <w:rsid w:val="003146CD"/>
    <w:rsid w:val="003151C0"/>
    <w:rsid w:val="0032165C"/>
    <w:rsid w:val="0032258B"/>
    <w:rsid w:val="00325C44"/>
    <w:rsid w:val="0032608D"/>
    <w:rsid w:val="00327705"/>
    <w:rsid w:val="00331106"/>
    <w:rsid w:val="003330FE"/>
    <w:rsid w:val="003331DF"/>
    <w:rsid w:val="00337383"/>
    <w:rsid w:val="003375FD"/>
    <w:rsid w:val="00337CD8"/>
    <w:rsid w:val="003403AF"/>
    <w:rsid w:val="00341110"/>
    <w:rsid w:val="00342575"/>
    <w:rsid w:val="0034292A"/>
    <w:rsid w:val="00343A93"/>
    <w:rsid w:val="00345083"/>
    <w:rsid w:val="00345D56"/>
    <w:rsid w:val="003562A0"/>
    <w:rsid w:val="003565AF"/>
    <w:rsid w:val="003622E6"/>
    <w:rsid w:val="0036404B"/>
    <w:rsid w:val="003666F1"/>
    <w:rsid w:val="0037026B"/>
    <w:rsid w:val="003715DF"/>
    <w:rsid w:val="00371758"/>
    <w:rsid w:val="00372B62"/>
    <w:rsid w:val="0037317F"/>
    <w:rsid w:val="0037349E"/>
    <w:rsid w:val="00373EE9"/>
    <w:rsid w:val="003740E6"/>
    <w:rsid w:val="00375A02"/>
    <w:rsid w:val="0037769F"/>
    <w:rsid w:val="00382575"/>
    <w:rsid w:val="003840F1"/>
    <w:rsid w:val="00385135"/>
    <w:rsid w:val="003873E0"/>
    <w:rsid w:val="00387D6F"/>
    <w:rsid w:val="00390887"/>
    <w:rsid w:val="003917C8"/>
    <w:rsid w:val="00391B1B"/>
    <w:rsid w:val="0039286A"/>
    <w:rsid w:val="003948C5"/>
    <w:rsid w:val="00396E11"/>
    <w:rsid w:val="003A00CB"/>
    <w:rsid w:val="003A0D73"/>
    <w:rsid w:val="003A1F22"/>
    <w:rsid w:val="003A3A4F"/>
    <w:rsid w:val="003A4411"/>
    <w:rsid w:val="003A49AA"/>
    <w:rsid w:val="003B21E6"/>
    <w:rsid w:val="003B2314"/>
    <w:rsid w:val="003B4969"/>
    <w:rsid w:val="003B7519"/>
    <w:rsid w:val="003C19F6"/>
    <w:rsid w:val="003C2EFF"/>
    <w:rsid w:val="003C66C9"/>
    <w:rsid w:val="003D29F7"/>
    <w:rsid w:val="003D2BD7"/>
    <w:rsid w:val="003D2CB1"/>
    <w:rsid w:val="003D4E66"/>
    <w:rsid w:val="003E0021"/>
    <w:rsid w:val="003E3FE1"/>
    <w:rsid w:val="003E589E"/>
    <w:rsid w:val="003E5ED9"/>
    <w:rsid w:val="003E7DD9"/>
    <w:rsid w:val="003F25BA"/>
    <w:rsid w:val="003F5EA4"/>
    <w:rsid w:val="0040137E"/>
    <w:rsid w:val="004014E2"/>
    <w:rsid w:val="00401921"/>
    <w:rsid w:val="00402234"/>
    <w:rsid w:val="0040311A"/>
    <w:rsid w:val="00403DC9"/>
    <w:rsid w:val="0040476D"/>
    <w:rsid w:val="0040511E"/>
    <w:rsid w:val="00407B1D"/>
    <w:rsid w:val="004108CD"/>
    <w:rsid w:val="004132A3"/>
    <w:rsid w:val="00415DF5"/>
    <w:rsid w:val="004211B3"/>
    <w:rsid w:val="0042141D"/>
    <w:rsid w:val="00421F70"/>
    <w:rsid w:val="0042665A"/>
    <w:rsid w:val="004315D6"/>
    <w:rsid w:val="0043658B"/>
    <w:rsid w:val="004406E4"/>
    <w:rsid w:val="004414C1"/>
    <w:rsid w:val="00442790"/>
    <w:rsid w:val="00444041"/>
    <w:rsid w:val="00444234"/>
    <w:rsid w:val="00444B6B"/>
    <w:rsid w:val="004461DC"/>
    <w:rsid w:val="004477F6"/>
    <w:rsid w:val="00450541"/>
    <w:rsid w:val="00452C81"/>
    <w:rsid w:val="00453814"/>
    <w:rsid w:val="00453C6C"/>
    <w:rsid w:val="004544D0"/>
    <w:rsid w:val="00456B10"/>
    <w:rsid w:val="004603E0"/>
    <w:rsid w:val="00460B05"/>
    <w:rsid w:val="00462245"/>
    <w:rsid w:val="00463188"/>
    <w:rsid w:val="0046501F"/>
    <w:rsid w:val="00470918"/>
    <w:rsid w:val="00474C8B"/>
    <w:rsid w:val="0047573B"/>
    <w:rsid w:val="004819F9"/>
    <w:rsid w:val="004821C1"/>
    <w:rsid w:val="00482363"/>
    <w:rsid w:val="004857F2"/>
    <w:rsid w:val="00486C9E"/>
    <w:rsid w:val="00490915"/>
    <w:rsid w:val="00493B41"/>
    <w:rsid w:val="00495C60"/>
    <w:rsid w:val="00496F85"/>
    <w:rsid w:val="004A024E"/>
    <w:rsid w:val="004A5002"/>
    <w:rsid w:val="004A5101"/>
    <w:rsid w:val="004A5FE2"/>
    <w:rsid w:val="004A6B82"/>
    <w:rsid w:val="004B0A1B"/>
    <w:rsid w:val="004B0E11"/>
    <w:rsid w:val="004B19D6"/>
    <w:rsid w:val="004B2556"/>
    <w:rsid w:val="004B554A"/>
    <w:rsid w:val="004C5912"/>
    <w:rsid w:val="004D0050"/>
    <w:rsid w:val="004D1766"/>
    <w:rsid w:val="004D2E4C"/>
    <w:rsid w:val="004E08EA"/>
    <w:rsid w:val="004E0C40"/>
    <w:rsid w:val="004E0FD5"/>
    <w:rsid w:val="004E1007"/>
    <w:rsid w:val="004E3878"/>
    <w:rsid w:val="004E3EB1"/>
    <w:rsid w:val="004E46D8"/>
    <w:rsid w:val="004F223F"/>
    <w:rsid w:val="004F264A"/>
    <w:rsid w:val="004F35DD"/>
    <w:rsid w:val="004F6134"/>
    <w:rsid w:val="004F6329"/>
    <w:rsid w:val="004F756C"/>
    <w:rsid w:val="00501301"/>
    <w:rsid w:val="00502DC7"/>
    <w:rsid w:val="00502EC2"/>
    <w:rsid w:val="00504636"/>
    <w:rsid w:val="0050680E"/>
    <w:rsid w:val="005123E8"/>
    <w:rsid w:val="00512409"/>
    <w:rsid w:val="00516B00"/>
    <w:rsid w:val="0052036D"/>
    <w:rsid w:val="0052247F"/>
    <w:rsid w:val="00523036"/>
    <w:rsid w:val="00525A68"/>
    <w:rsid w:val="00525B88"/>
    <w:rsid w:val="00527882"/>
    <w:rsid w:val="00530500"/>
    <w:rsid w:val="0053453D"/>
    <w:rsid w:val="00534697"/>
    <w:rsid w:val="0053550F"/>
    <w:rsid w:val="00535987"/>
    <w:rsid w:val="0053744A"/>
    <w:rsid w:val="00540172"/>
    <w:rsid w:val="00540214"/>
    <w:rsid w:val="00540BB1"/>
    <w:rsid w:val="005419BE"/>
    <w:rsid w:val="00543989"/>
    <w:rsid w:val="00545348"/>
    <w:rsid w:val="005517C7"/>
    <w:rsid w:val="0055530C"/>
    <w:rsid w:val="005572A6"/>
    <w:rsid w:val="005577EF"/>
    <w:rsid w:val="005614B3"/>
    <w:rsid w:val="005621AD"/>
    <w:rsid w:val="00567B7D"/>
    <w:rsid w:val="005724A4"/>
    <w:rsid w:val="00573544"/>
    <w:rsid w:val="005740DD"/>
    <w:rsid w:val="00574F59"/>
    <w:rsid w:val="005757E8"/>
    <w:rsid w:val="00580037"/>
    <w:rsid w:val="0058077E"/>
    <w:rsid w:val="0058157C"/>
    <w:rsid w:val="005826A9"/>
    <w:rsid w:val="0058504F"/>
    <w:rsid w:val="005863FA"/>
    <w:rsid w:val="005909A1"/>
    <w:rsid w:val="005921E8"/>
    <w:rsid w:val="005924B7"/>
    <w:rsid w:val="00592B50"/>
    <w:rsid w:val="00595497"/>
    <w:rsid w:val="0059646E"/>
    <w:rsid w:val="0059652E"/>
    <w:rsid w:val="005A043E"/>
    <w:rsid w:val="005A2A21"/>
    <w:rsid w:val="005A3A47"/>
    <w:rsid w:val="005A5677"/>
    <w:rsid w:val="005A7158"/>
    <w:rsid w:val="005B1CC1"/>
    <w:rsid w:val="005B5F5E"/>
    <w:rsid w:val="005C03FA"/>
    <w:rsid w:val="005C2B04"/>
    <w:rsid w:val="005C52F6"/>
    <w:rsid w:val="005C56E8"/>
    <w:rsid w:val="005C57B6"/>
    <w:rsid w:val="005D379C"/>
    <w:rsid w:val="005D7C8A"/>
    <w:rsid w:val="005E2B89"/>
    <w:rsid w:val="005E73E3"/>
    <w:rsid w:val="005E76E8"/>
    <w:rsid w:val="005E7873"/>
    <w:rsid w:val="005F1D11"/>
    <w:rsid w:val="005F2369"/>
    <w:rsid w:val="005F4991"/>
    <w:rsid w:val="005F6B11"/>
    <w:rsid w:val="005F6E2E"/>
    <w:rsid w:val="00600602"/>
    <w:rsid w:val="006017EB"/>
    <w:rsid w:val="00603E84"/>
    <w:rsid w:val="006062FC"/>
    <w:rsid w:val="00606AD3"/>
    <w:rsid w:val="0060708F"/>
    <w:rsid w:val="0061099D"/>
    <w:rsid w:val="0061133F"/>
    <w:rsid w:val="00611AE6"/>
    <w:rsid w:val="00612204"/>
    <w:rsid w:val="006132D6"/>
    <w:rsid w:val="006140C5"/>
    <w:rsid w:val="00616BE2"/>
    <w:rsid w:val="00621AC8"/>
    <w:rsid w:val="00624264"/>
    <w:rsid w:val="0062694D"/>
    <w:rsid w:val="00626F38"/>
    <w:rsid w:val="00633E66"/>
    <w:rsid w:val="0063436D"/>
    <w:rsid w:val="006401C7"/>
    <w:rsid w:val="00640315"/>
    <w:rsid w:val="00641CD1"/>
    <w:rsid w:val="00642E68"/>
    <w:rsid w:val="0064670B"/>
    <w:rsid w:val="00647B5B"/>
    <w:rsid w:val="00650BCF"/>
    <w:rsid w:val="006514BB"/>
    <w:rsid w:val="0065212A"/>
    <w:rsid w:val="00652674"/>
    <w:rsid w:val="006566ED"/>
    <w:rsid w:val="00657290"/>
    <w:rsid w:val="006575E5"/>
    <w:rsid w:val="00661C1F"/>
    <w:rsid w:val="00664E15"/>
    <w:rsid w:val="00667035"/>
    <w:rsid w:val="00671743"/>
    <w:rsid w:val="00673DD3"/>
    <w:rsid w:val="00676029"/>
    <w:rsid w:val="00677CF9"/>
    <w:rsid w:val="00682CEB"/>
    <w:rsid w:val="00682DD4"/>
    <w:rsid w:val="00684BA5"/>
    <w:rsid w:val="00685C4B"/>
    <w:rsid w:val="00687AE9"/>
    <w:rsid w:val="0069300F"/>
    <w:rsid w:val="00697D18"/>
    <w:rsid w:val="006A0313"/>
    <w:rsid w:val="006A2DF3"/>
    <w:rsid w:val="006A7413"/>
    <w:rsid w:val="006A7AD6"/>
    <w:rsid w:val="006B0F24"/>
    <w:rsid w:val="006B12D7"/>
    <w:rsid w:val="006B140C"/>
    <w:rsid w:val="006B1A2B"/>
    <w:rsid w:val="006B2320"/>
    <w:rsid w:val="006B25E8"/>
    <w:rsid w:val="006B4112"/>
    <w:rsid w:val="006B43B1"/>
    <w:rsid w:val="006B4533"/>
    <w:rsid w:val="006B528F"/>
    <w:rsid w:val="006B7144"/>
    <w:rsid w:val="006B77FC"/>
    <w:rsid w:val="006C0CD6"/>
    <w:rsid w:val="006C105D"/>
    <w:rsid w:val="006C1DAF"/>
    <w:rsid w:val="006C4B5B"/>
    <w:rsid w:val="006C62BF"/>
    <w:rsid w:val="006C7E64"/>
    <w:rsid w:val="006C7E9A"/>
    <w:rsid w:val="006D339F"/>
    <w:rsid w:val="006D6634"/>
    <w:rsid w:val="006E1C2F"/>
    <w:rsid w:val="006E3224"/>
    <w:rsid w:val="006E5A87"/>
    <w:rsid w:val="006E6E0E"/>
    <w:rsid w:val="006E79F0"/>
    <w:rsid w:val="006F1B04"/>
    <w:rsid w:val="006F301A"/>
    <w:rsid w:val="006F635F"/>
    <w:rsid w:val="006F6849"/>
    <w:rsid w:val="006F7AC5"/>
    <w:rsid w:val="006F7AD1"/>
    <w:rsid w:val="00701327"/>
    <w:rsid w:val="00702FC0"/>
    <w:rsid w:val="007033B1"/>
    <w:rsid w:val="0071058B"/>
    <w:rsid w:val="007105C0"/>
    <w:rsid w:val="0071172C"/>
    <w:rsid w:val="00711763"/>
    <w:rsid w:val="0071222E"/>
    <w:rsid w:val="00712D42"/>
    <w:rsid w:val="007149D1"/>
    <w:rsid w:val="0071624D"/>
    <w:rsid w:val="00717271"/>
    <w:rsid w:val="00717A0E"/>
    <w:rsid w:val="007233AB"/>
    <w:rsid w:val="00723A18"/>
    <w:rsid w:val="00734FE5"/>
    <w:rsid w:val="0073599E"/>
    <w:rsid w:val="00735BD6"/>
    <w:rsid w:val="00736BC3"/>
    <w:rsid w:val="00743561"/>
    <w:rsid w:val="00744901"/>
    <w:rsid w:val="00744B31"/>
    <w:rsid w:val="007466E2"/>
    <w:rsid w:val="00751E09"/>
    <w:rsid w:val="00752E84"/>
    <w:rsid w:val="007576E8"/>
    <w:rsid w:val="00757973"/>
    <w:rsid w:val="00761DA0"/>
    <w:rsid w:val="0076242E"/>
    <w:rsid w:val="00762E05"/>
    <w:rsid w:val="007653CF"/>
    <w:rsid w:val="007662C6"/>
    <w:rsid w:val="00766522"/>
    <w:rsid w:val="007666C5"/>
    <w:rsid w:val="00766C45"/>
    <w:rsid w:val="00767CDF"/>
    <w:rsid w:val="0077027C"/>
    <w:rsid w:val="007707AC"/>
    <w:rsid w:val="00775FE8"/>
    <w:rsid w:val="007824EB"/>
    <w:rsid w:val="007826D6"/>
    <w:rsid w:val="00783E4A"/>
    <w:rsid w:val="00790DC3"/>
    <w:rsid w:val="0079217A"/>
    <w:rsid w:val="0079302D"/>
    <w:rsid w:val="00793184"/>
    <w:rsid w:val="0079377E"/>
    <w:rsid w:val="00793C23"/>
    <w:rsid w:val="007A1494"/>
    <w:rsid w:val="007A2A2C"/>
    <w:rsid w:val="007A3175"/>
    <w:rsid w:val="007A3501"/>
    <w:rsid w:val="007A7F03"/>
    <w:rsid w:val="007B1F35"/>
    <w:rsid w:val="007B3DD3"/>
    <w:rsid w:val="007B4943"/>
    <w:rsid w:val="007B65D9"/>
    <w:rsid w:val="007B7A2F"/>
    <w:rsid w:val="007B7F00"/>
    <w:rsid w:val="007C3BA2"/>
    <w:rsid w:val="007C45A1"/>
    <w:rsid w:val="007C47DD"/>
    <w:rsid w:val="007C4B7F"/>
    <w:rsid w:val="007C684C"/>
    <w:rsid w:val="007D267F"/>
    <w:rsid w:val="007D3BF6"/>
    <w:rsid w:val="007D7ADE"/>
    <w:rsid w:val="007E2EF4"/>
    <w:rsid w:val="007E36EC"/>
    <w:rsid w:val="007E4847"/>
    <w:rsid w:val="007E50C0"/>
    <w:rsid w:val="007E645E"/>
    <w:rsid w:val="007E6A40"/>
    <w:rsid w:val="007E7F48"/>
    <w:rsid w:val="007F1174"/>
    <w:rsid w:val="007F5749"/>
    <w:rsid w:val="0080104B"/>
    <w:rsid w:val="008011C7"/>
    <w:rsid w:val="00801342"/>
    <w:rsid w:val="00802601"/>
    <w:rsid w:val="0080678B"/>
    <w:rsid w:val="00807852"/>
    <w:rsid w:val="00810916"/>
    <w:rsid w:val="0081217B"/>
    <w:rsid w:val="00814832"/>
    <w:rsid w:val="00816488"/>
    <w:rsid w:val="00820221"/>
    <w:rsid w:val="00821195"/>
    <w:rsid w:val="008218A6"/>
    <w:rsid w:val="008232AF"/>
    <w:rsid w:val="00825A55"/>
    <w:rsid w:val="00826401"/>
    <w:rsid w:val="00830E55"/>
    <w:rsid w:val="0083340F"/>
    <w:rsid w:val="00833ADB"/>
    <w:rsid w:val="00834FA7"/>
    <w:rsid w:val="008351B4"/>
    <w:rsid w:val="00836CBC"/>
    <w:rsid w:val="008405C9"/>
    <w:rsid w:val="00844E6F"/>
    <w:rsid w:val="00845606"/>
    <w:rsid w:val="00850747"/>
    <w:rsid w:val="00850A7C"/>
    <w:rsid w:val="008535F5"/>
    <w:rsid w:val="00854F9E"/>
    <w:rsid w:val="00855E36"/>
    <w:rsid w:val="008604C5"/>
    <w:rsid w:val="00860F40"/>
    <w:rsid w:val="008657AD"/>
    <w:rsid w:val="00867DD5"/>
    <w:rsid w:val="00867FDE"/>
    <w:rsid w:val="00872E0C"/>
    <w:rsid w:val="00873588"/>
    <w:rsid w:val="00874406"/>
    <w:rsid w:val="008745D7"/>
    <w:rsid w:val="00875008"/>
    <w:rsid w:val="00875A89"/>
    <w:rsid w:val="00875EE1"/>
    <w:rsid w:val="0087765F"/>
    <w:rsid w:val="008864F2"/>
    <w:rsid w:val="008873A7"/>
    <w:rsid w:val="008876B4"/>
    <w:rsid w:val="00891307"/>
    <w:rsid w:val="0089210D"/>
    <w:rsid w:val="00894E53"/>
    <w:rsid w:val="00894FE1"/>
    <w:rsid w:val="008A44EC"/>
    <w:rsid w:val="008A5505"/>
    <w:rsid w:val="008A5653"/>
    <w:rsid w:val="008A5F43"/>
    <w:rsid w:val="008A7080"/>
    <w:rsid w:val="008A7F66"/>
    <w:rsid w:val="008B0242"/>
    <w:rsid w:val="008B0C31"/>
    <w:rsid w:val="008B34E0"/>
    <w:rsid w:val="008B4213"/>
    <w:rsid w:val="008B422A"/>
    <w:rsid w:val="008B795A"/>
    <w:rsid w:val="008B7FE5"/>
    <w:rsid w:val="008C08E5"/>
    <w:rsid w:val="008C6A94"/>
    <w:rsid w:val="008C764B"/>
    <w:rsid w:val="008D0E5A"/>
    <w:rsid w:val="008D289B"/>
    <w:rsid w:val="008D34C7"/>
    <w:rsid w:val="008D3F50"/>
    <w:rsid w:val="008D4DD1"/>
    <w:rsid w:val="008D5C68"/>
    <w:rsid w:val="008E06C5"/>
    <w:rsid w:val="008E0F9A"/>
    <w:rsid w:val="008E3F87"/>
    <w:rsid w:val="008E54F3"/>
    <w:rsid w:val="008E69F0"/>
    <w:rsid w:val="008E6CA2"/>
    <w:rsid w:val="008E76E9"/>
    <w:rsid w:val="008E7E27"/>
    <w:rsid w:val="008F2AB2"/>
    <w:rsid w:val="008F39FC"/>
    <w:rsid w:val="008F487C"/>
    <w:rsid w:val="008F4BA7"/>
    <w:rsid w:val="008F55F4"/>
    <w:rsid w:val="008F5A58"/>
    <w:rsid w:val="008F6467"/>
    <w:rsid w:val="008F7493"/>
    <w:rsid w:val="00900752"/>
    <w:rsid w:val="00900FE0"/>
    <w:rsid w:val="00901A57"/>
    <w:rsid w:val="00906114"/>
    <w:rsid w:val="00910185"/>
    <w:rsid w:val="00910BE8"/>
    <w:rsid w:val="009124A9"/>
    <w:rsid w:val="00913101"/>
    <w:rsid w:val="009143F5"/>
    <w:rsid w:val="00915641"/>
    <w:rsid w:val="00915777"/>
    <w:rsid w:val="00915BBC"/>
    <w:rsid w:val="0092485A"/>
    <w:rsid w:val="00930FCE"/>
    <w:rsid w:val="00935FD5"/>
    <w:rsid w:val="00936E20"/>
    <w:rsid w:val="00937CDE"/>
    <w:rsid w:val="00941120"/>
    <w:rsid w:val="00942415"/>
    <w:rsid w:val="00947D52"/>
    <w:rsid w:val="00951A89"/>
    <w:rsid w:val="00954FFB"/>
    <w:rsid w:val="00956E44"/>
    <w:rsid w:val="00957031"/>
    <w:rsid w:val="009570DC"/>
    <w:rsid w:val="00960128"/>
    <w:rsid w:val="00960157"/>
    <w:rsid w:val="009624ED"/>
    <w:rsid w:val="00964BEC"/>
    <w:rsid w:val="00965A54"/>
    <w:rsid w:val="0096759B"/>
    <w:rsid w:val="00967D52"/>
    <w:rsid w:val="00971A53"/>
    <w:rsid w:val="00973CE0"/>
    <w:rsid w:val="00975E1B"/>
    <w:rsid w:val="00976FFA"/>
    <w:rsid w:val="0097733A"/>
    <w:rsid w:val="00977DCE"/>
    <w:rsid w:val="00981531"/>
    <w:rsid w:val="00981930"/>
    <w:rsid w:val="00981FAD"/>
    <w:rsid w:val="0098359D"/>
    <w:rsid w:val="00985D62"/>
    <w:rsid w:val="0099095D"/>
    <w:rsid w:val="00993A98"/>
    <w:rsid w:val="0099501A"/>
    <w:rsid w:val="00996E2A"/>
    <w:rsid w:val="00997B04"/>
    <w:rsid w:val="009A0B50"/>
    <w:rsid w:val="009A4887"/>
    <w:rsid w:val="009A6A4E"/>
    <w:rsid w:val="009A6D36"/>
    <w:rsid w:val="009B2D18"/>
    <w:rsid w:val="009B4490"/>
    <w:rsid w:val="009B6B24"/>
    <w:rsid w:val="009B6F81"/>
    <w:rsid w:val="009B7994"/>
    <w:rsid w:val="009C3179"/>
    <w:rsid w:val="009C640A"/>
    <w:rsid w:val="009C6E35"/>
    <w:rsid w:val="009C7C16"/>
    <w:rsid w:val="009D38CD"/>
    <w:rsid w:val="009E33B1"/>
    <w:rsid w:val="009F357F"/>
    <w:rsid w:val="009F373B"/>
    <w:rsid w:val="009F48C2"/>
    <w:rsid w:val="00A02DD3"/>
    <w:rsid w:val="00A0360A"/>
    <w:rsid w:val="00A038FE"/>
    <w:rsid w:val="00A0570E"/>
    <w:rsid w:val="00A10197"/>
    <w:rsid w:val="00A10B49"/>
    <w:rsid w:val="00A1423D"/>
    <w:rsid w:val="00A148F9"/>
    <w:rsid w:val="00A14C3F"/>
    <w:rsid w:val="00A1662A"/>
    <w:rsid w:val="00A16AC5"/>
    <w:rsid w:val="00A16E1A"/>
    <w:rsid w:val="00A17B38"/>
    <w:rsid w:val="00A21515"/>
    <w:rsid w:val="00A224D4"/>
    <w:rsid w:val="00A22CC4"/>
    <w:rsid w:val="00A2513C"/>
    <w:rsid w:val="00A25207"/>
    <w:rsid w:val="00A25947"/>
    <w:rsid w:val="00A26344"/>
    <w:rsid w:val="00A274E7"/>
    <w:rsid w:val="00A27BCC"/>
    <w:rsid w:val="00A33DC4"/>
    <w:rsid w:val="00A3429D"/>
    <w:rsid w:val="00A36214"/>
    <w:rsid w:val="00A36533"/>
    <w:rsid w:val="00A37D17"/>
    <w:rsid w:val="00A433DA"/>
    <w:rsid w:val="00A44266"/>
    <w:rsid w:val="00A46D81"/>
    <w:rsid w:val="00A46DC8"/>
    <w:rsid w:val="00A51D60"/>
    <w:rsid w:val="00A52BDE"/>
    <w:rsid w:val="00A52D90"/>
    <w:rsid w:val="00A53D0F"/>
    <w:rsid w:val="00A54B70"/>
    <w:rsid w:val="00A54EE5"/>
    <w:rsid w:val="00A55BD6"/>
    <w:rsid w:val="00A56578"/>
    <w:rsid w:val="00A602CF"/>
    <w:rsid w:val="00A63DE4"/>
    <w:rsid w:val="00A649A5"/>
    <w:rsid w:val="00A65087"/>
    <w:rsid w:val="00A673A1"/>
    <w:rsid w:val="00A67A01"/>
    <w:rsid w:val="00A710E8"/>
    <w:rsid w:val="00A72A1B"/>
    <w:rsid w:val="00A763F4"/>
    <w:rsid w:val="00A76EAD"/>
    <w:rsid w:val="00A84CBB"/>
    <w:rsid w:val="00A85B8F"/>
    <w:rsid w:val="00A8656B"/>
    <w:rsid w:val="00A909B1"/>
    <w:rsid w:val="00A9187F"/>
    <w:rsid w:val="00A92073"/>
    <w:rsid w:val="00A9383F"/>
    <w:rsid w:val="00A93B02"/>
    <w:rsid w:val="00A96A3D"/>
    <w:rsid w:val="00AA23BF"/>
    <w:rsid w:val="00AA3079"/>
    <w:rsid w:val="00AA3651"/>
    <w:rsid w:val="00AA6658"/>
    <w:rsid w:val="00AB0B8D"/>
    <w:rsid w:val="00AB4643"/>
    <w:rsid w:val="00AB6486"/>
    <w:rsid w:val="00AC08DC"/>
    <w:rsid w:val="00AC13A5"/>
    <w:rsid w:val="00AC176A"/>
    <w:rsid w:val="00AC186E"/>
    <w:rsid w:val="00AC374B"/>
    <w:rsid w:val="00AC3838"/>
    <w:rsid w:val="00AC4675"/>
    <w:rsid w:val="00AC5D85"/>
    <w:rsid w:val="00AD45AC"/>
    <w:rsid w:val="00AD7168"/>
    <w:rsid w:val="00AE24F8"/>
    <w:rsid w:val="00AE36D5"/>
    <w:rsid w:val="00AE43A6"/>
    <w:rsid w:val="00AE527F"/>
    <w:rsid w:val="00AE69B0"/>
    <w:rsid w:val="00AF0C37"/>
    <w:rsid w:val="00AF0DA8"/>
    <w:rsid w:val="00AF6177"/>
    <w:rsid w:val="00AF6406"/>
    <w:rsid w:val="00B00217"/>
    <w:rsid w:val="00B0211F"/>
    <w:rsid w:val="00B043D6"/>
    <w:rsid w:val="00B04C66"/>
    <w:rsid w:val="00B07154"/>
    <w:rsid w:val="00B11C3F"/>
    <w:rsid w:val="00B11DE8"/>
    <w:rsid w:val="00B127A8"/>
    <w:rsid w:val="00B14ACE"/>
    <w:rsid w:val="00B15A26"/>
    <w:rsid w:val="00B1681E"/>
    <w:rsid w:val="00B208D3"/>
    <w:rsid w:val="00B21F98"/>
    <w:rsid w:val="00B229AF"/>
    <w:rsid w:val="00B23B2C"/>
    <w:rsid w:val="00B24179"/>
    <w:rsid w:val="00B24FE7"/>
    <w:rsid w:val="00B276B6"/>
    <w:rsid w:val="00B32325"/>
    <w:rsid w:val="00B36387"/>
    <w:rsid w:val="00B365F7"/>
    <w:rsid w:val="00B4432A"/>
    <w:rsid w:val="00B44909"/>
    <w:rsid w:val="00B521D6"/>
    <w:rsid w:val="00B646E6"/>
    <w:rsid w:val="00B6541B"/>
    <w:rsid w:val="00B66173"/>
    <w:rsid w:val="00B71396"/>
    <w:rsid w:val="00B7198D"/>
    <w:rsid w:val="00B7611B"/>
    <w:rsid w:val="00B76F43"/>
    <w:rsid w:val="00B77785"/>
    <w:rsid w:val="00B77BEB"/>
    <w:rsid w:val="00B80B01"/>
    <w:rsid w:val="00B81CB2"/>
    <w:rsid w:val="00B8204A"/>
    <w:rsid w:val="00B82CD6"/>
    <w:rsid w:val="00B832BA"/>
    <w:rsid w:val="00B83C2E"/>
    <w:rsid w:val="00B86CEB"/>
    <w:rsid w:val="00B86F38"/>
    <w:rsid w:val="00B911F4"/>
    <w:rsid w:val="00B92368"/>
    <w:rsid w:val="00B9400B"/>
    <w:rsid w:val="00B95082"/>
    <w:rsid w:val="00B9788E"/>
    <w:rsid w:val="00BA05EC"/>
    <w:rsid w:val="00BA084F"/>
    <w:rsid w:val="00BA0998"/>
    <w:rsid w:val="00BA22F6"/>
    <w:rsid w:val="00BA57CB"/>
    <w:rsid w:val="00BA5D3F"/>
    <w:rsid w:val="00BA6EEA"/>
    <w:rsid w:val="00BA7748"/>
    <w:rsid w:val="00BA77FE"/>
    <w:rsid w:val="00BB0B0B"/>
    <w:rsid w:val="00BB11B5"/>
    <w:rsid w:val="00BB191B"/>
    <w:rsid w:val="00BB24D3"/>
    <w:rsid w:val="00BB35E6"/>
    <w:rsid w:val="00BB6A6E"/>
    <w:rsid w:val="00BC0266"/>
    <w:rsid w:val="00BC084F"/>
    <w:rsid w:val="00BC5747"/>
    <w:rsid w:val="00BC7F66"/>
    <w:rsid w:val="00BD0A62"/>
    <w:rsid w:val="00BD4918"/>
    <w:rsid w:val="00BE30C8"/>
    <w:rsid w:val="00BE48C4"/>
    <w:rsid w:val="00BF0CCF"/>
    <w:rsid w:val="00BF1AB8"/>
    <w:rsid w:val="00BF1B30"/>
    <w:rsid w:val="00BF5AFE"/>
    <w:rsid w:val="00C00DEB"/>
    <w:rsid w:val="00C068BB"/>
    <w:rsid w:val="00C07202"/>
    <w:rsid w:val="00C101C6"/>
    <w:rsid w:val="00C11BCE"/>
    <w:rsid w:val="00C1383D"/>
    <w:rsid w:val="00C24AE9"/>
    <w:rsid w:val="00C25F9E"/>
    <w:rsid w:val="00C31A3D"/>
    <w:rsid w:val="00C435B8"/>
    <w:rsid w:val="00C4372F"/>
    <w:rsid w:val="00C43D03"/>
    <w:rsid w:val="00C473EA"/>
    <w:rsid w:val="00C5112F"/>
    <w:rsid w:val="00C52307"/>
    <w:rsid w:val="00C561EE"/>
    <w:rsid w:val="00C575E4"/>
    <w:rsid w:val="00C63B2C"/>
    <w:rsid w:val="00C642D5"/>
    <w:rsid w:val="00C66225"/>
    <w:rsid w:val="00C67CCB"/>
    <w:rsid w:val="00C70A5C"/>
    <w:rsid w:val="00C746B9"/>
    <w:rsid w:val="00C76EA9"/>
    <w:rsid w:val="00C80C17"/>
    <w:rsid w:val="00C83A81"/>
    <w:rsid w:val="00C84D42"/>
    <w:rsid w:val="00C85B3E"/>
    <w:rsid w:val="00C8792E"/>
    <w:rsid w:val="00C90292"/>
    <w:rsid w:val="00C93D80"/>
    <w:rsid w:val="00C941BF"/>
    <w:rsid w:val="00C958CC"/>
    <w:rsid w:val="00C95DC2"/>
    <w:rsid w:val="00CA0FC8"/>
    <w:rsid w:val="00CA216F"/>
    <w:rsid w:val="00CB18A7"/>
    <w:rsid w:val="00CB3664"/>
    <w:rsid w:val="00CC26A3"/>
    <w:rsid w:val="00CC642E"/>
    <w:rsid w:val="00CD1B3F"/>
    <w:rsid w:val="00CD2661"/>
    <w:rsid w:val="00CD3F90"/>
    <w:rsid w:val="00CD4E00"/>
    <w:rsid w:val="00CD5ABD"/>
    <w:rsid w:val="00CD77C0"/>
    <w:rsid w:val="00CE13BF"/>
    <w:rsid w:val="00CE6602"/>
    <w:rsid w:val="00CE7627"/>
    <w:rsid w:val="00CF14CB"/>
    <w:rsid w:val="00CF249D"/>
    <w:rsid w:val="00CF5A01"/>
    <w:rsid w:val="00D016CC"/>
    <w:rsid w:val="00D01FDF"/>
    <w:rsid w:val="00D029AD"/>
    <w:rsid w:val="00D02F80"/>
    <w:rsid w:val="00D04DD0"/>
    <w:rsid w:val="00D06BF2"/>
    <w:rsid w:val="00D07EF2"/>
    <w:rsid w:val="00D10440"/>
    <w:rsid w:val="00D1249B"/>
    <w:rsid w:val="00D1272B"/>
    <w:rsid w:val="00D13402"/>
    <w:rsid w:val="00D13F84"/>
    <w:rsid w:val="00D159C8"/>
    <w:rsid w:val="00D15E76"/>
    <w:rsid w:val="00D16C9E"/>
    <w:rsid w:val="00D17B45"/>
    <w:rsid w:val="00D2230B"/>
    <w:rsid w:val="00D232CE"/>
    <w:rsid w:val="00D2459C"/>
    <w:rsid w:val="00D256A3"/>
    <w:rsid w:val="00D25C92"/>
    <w:rsid w:val="00D30AD6"/>
    <w:rsid w:val="00D31202"/>
    <w:rsid w:val="00D3129F"/>
    <w:rsid w:val="00D31E7B"/>
    <w:rsid w:val="00D37209"/>
    <w:rsid w:val="00D40DBE"/>
    <w:rsid w:val="00D4275E"/>
    <w:rsid w:val="00D44938"/>
    <w:rsid w:val="00D4795F"/>
    <w:rsid w:val="00D47F9F"/>
    <w:rsid w:val="00D52938"/>
    <w:rsid w:val="00D52E6A"/>
    <w:rsid w:val="00D5697B"/>
    <w:rsid w:val="00D56E21"/>
    <w:rsid w:val="00D576E2"/>
    <w:rsid w:val="00D60DE0"/>
    <w:rsid w:val="00D61D42"/>
    <w:rsid w:val="00D639E7"/>
    <w:rsid w:val="00D6454C"/>
    <w:rsid w:val="00D64A24"/>
    <w:rsid w:val="00D6525B"/>
    <w:rsid w:val="00D6586A"/>
    <w:rsid w:val="00D66473"/>
    <w:rsid w:val="00D669DD"/>
    <w:rsid w:val="00D66ECD"/>
    <w:rsid w:val="00D71C7F"/>
    <w:rsid w:val="00D7207C"/>
    <w:rsid w:val="00D738AC"/>
    <w:rsid w:val="00D75237"/>
    <w:rsid w:val="00D76BFA"/>
    <w:rsid w:val="00D76C21"/>
    <w:rsid w:val="00D8079A"/>
    <w:rsid w:val="00D86044"/>
    <w:rsid w:val="00D873ED"/>
    <w:rsid w:val="00D915FA"/>
    <w:rsid w:val="00D92965"/>
    <w:rsid w:val="00D94139"/>
    <w:rsid w:val="00D96EDB"/>
    <w:rsid w:val="00DA3535"/>
    <w:rsid w:val="00DA7562"/>
    <w:rsid w:val="00DB0A35"/>
    <w:rsid w:val="00DB1E09"/>
    <w:rsid w:val="00DB2679"/>
    <w:rsid w:val="00DB3501"/>
    <w:rsid w:val="00DB3996"/>
    <w:rsid w:val="00DB41A3"/>
    <w:rsid w:val="00DB4FF0"/>
    <w:rsid w:val="00DB6358"/>
    <w:rsid w:val="00DB65FF"/>
    <w:rsid w:val="00DB6731"/>
    <w:rsid w:val="00DC00E0"/>
    <w:rsid w:val="00DC019A"/>
    <w:rsid w:val="00DC12D0"/>
    <w:rsid w:val="00DC29C3"/>
    <w:rsid w:val="00DC30E3"/>
    <w:rsid w:val="00DC45A6"/>
    <w:rsid w:val="00DD0A06"/>
    <w:rsid w:val="00DD213C"/>
    <w:rsid w:val="00DD29E5"/>
    <w:rsid w:val="00DD4DAB"/>
    <w:rsid w:val="00DD6D90"/>
    <w:rsid w:val="00DD7F6E"/>
    <w:rsid w:val="00DD7FD9"/>
    <w:rsid w:val="00DE0067"/>
    <w:rsid w:val="00DE249D"/>
    <w:rsid w:val="00DF7E96"/>
    <w:rsid w:val="00E0190C"/>
    <w:rsid w:val="00E024C5"/>
    <w:rsid w:val="00E02823"/>
    <w:rsid w:val="00E03E1A"/>
    <w:rsid w:val="00E050D7"/>
    <w:rsid w:val="00E06117"/>
    <w:rsid w:val="00E065BE"/>
    <w:rsid w:val="00E10B04"/>
    <w:rsid w:val="00E11B9A"/>
    <w:rsid w:val="00E11D3C"/>
    <w:rsid w:val="00E12A2A"/>
    <w:rsid w:val="00E13D52"/>
    <w:rsid w:val="00E16109"/>
    <w:rsid w:val="00E16DB2"/>
    <w:rsid w:val="00E174DF"/>
    <w:rsid w:val="00E22F53"/>
    <w:rsid w:val="00E23E10"/>
    <w:rsid w:val="00E24835"/>
    <w:rsid w:val="00E26E5B"/>
    <w:rsid w:val="00E31374"/>
    <w:rsid w:val="00E341C2"/>
    <w:rsid w:val="00E3478C"/>
    <w:rsid w:val="00E3610C"/>
    <w:rsid w:val="00E4114F"/>
    <w:rsid w:val="00E41F58"/>
    <w:rsid w:val="00E42C9A"/>
    <w:rsid w:val="00E43CA8"/>
    <w:rsid w:val="00E449AC"/>
    <w:rsid w:val="00E4599B"/>
    <w:rsid w:val="00E5359F"/>
    <w:rsid w:val="00E5755D"/>
    <w:rsid w:val="00E600A4"/>
    <w:rsid w:val="00E61680"/>
    <w:rsid w:val="00E6344D"/>
    <w:rsid w:val="00E63677"/>
    <w:rsid w:val="00E65BBC"/>
    <w:rsid w:val="00E65D70"/>
    <w:rsid w:val="00E66519"/>
    <w:rsid w:val="00E67DB0"/>
    <w:rsid w:val="00E7248D"/>
    <w:rsid w:val="00E7279E"/>
    <w:rsid w:val="00E82D9F"/>
    <w:rsid w:val="00E82E5E"/>
    <w:rsid w:val="00E846CF"/>
    <w:rsid w:val="00E853D6"/>
    <w:rsid w:val="00E8667D"/>
    <w:rsid w:val="00E86AB3"/>
    <w:rsid w:val="00E8745D"/>
    <w:rsid w:val="00E947FF"/>
    <w:rsid w:val="00E967FF"/>
    <w:rsid w:val="00E97707"/>
    <w:rsid w:val="00EA0371"/>
    <w:rsid w:val="00EA0599"/>
    <w:rsid w:val="00EA0E2C"/>
    <w:rsid w:val="00EA2140"/>
    <w:rsid w:val="00EA2B96"/>
    <w:rsid w:val="00EA3766"/>
    <w:rsid w:val="00EA3EF5"/>
    <w:rsid w:val="00EA62E4"/>
    <w:rsid w:val="00EA6C6D"/>
    <w:rsid w:val="00EA6FD2"/>
    <w:rsid w:val="00EB02A2"/>
    <w:rsid w:val="00EB08FD"/>
    <w:rsid w:val="00EB0A75"/>
    <w:rsid w:val="00EB0D6E"/>
    <w:rsid w:val="00EB4453"/>
    <w:rsid w:val="00EB4FFD"/>
    <w:rsid w:val="00EC06C3"/>
    <w:rsid w:val="00EC6040"/>
    <w:rsid w:val="00EC6159"/>
    <w:rsid w:val="00EC6D38"/>
    <w:rsid w:val="00EC7851"/>
    <w:rsid w:val="00EC7C9A"/>
    <w:rsid w:val="00EC7ED2"/>
    <w:rsid w:val="00ED018A"/>
    <w:rsid w:val="00ED13D3"/>
    <w:rsid w:val="00ED1833"/>
    <w:rsid w:val="00ED2FB7"/>
    <w:rsid w:val="00ED35A1"/>
    <w:rsid w:val="00ED4072"/>
    <w:rsid w:val="00ED56C3"/>
    <w:rsid w:val="00ED5AD7"/>
    <w:rsid w:val="00ED6D5C"/>
    <w:rsid w:val="00EE0750"/>
    <w:rsid w:val="00EE15D1"/>
    <w:rsid w:val="00EE3573"/>
    <w:rsid w:val="00EE4ED2"/>
    <w:rsid w:val="00EE4F57"/>
    <w:rsid w:val="00EE75E0"/>
    <w:rsid w:val="00EF14DB"/>
    <w:rsid w:val="00EF20A1"/>
    <w:rsid w:val="00EF2D5F"/>
    <w:rsid w:val="00EF2E13"/>
    <w:rsid w:val="00EF34A1"/>
    <w:rsid w:val="00EF7200"/>
    <w:rsid w:val="00F0035D"/>
    <w:rsid w:val="00F00EEE"/>
    <w:rsid w:val="00F01B4D"/>
    <w:rsid w:val="00F04C52"/>
    <w:rsid w:val="00F057D2"/>
    <w:rsid w:val="00F05E7F"/>
    <w:rsid w:val="00F068B9"/>
    <w:rsid w:val="00F0759C"/>
    <w:rsid w:val="00F149DC"/>
    <w:rsid w:val="00F239B4"/>
    <w:rsid w:val="00F2464F"/>
    <w:rsid w:val="00F313F1"/>
    <w:rsid w:val="00F33CBE"/>
    <w:rsid w:val="00F341BF"/>
    <w:rsid w:val="00F35FFA"/>
    <w:rsid w:val="00F37744"/>
    <w:rsid w:val="00F44F51"/>
    <w:rsid w:val="00F45EF0"/>
    <w:rsid w:val="00F461EF"/>
    <w:rsid w:val="00F46F19"/>
    <w:rsid w:val="00F4784E"/>
    <w:rsid w:val="00F50CB4"/>
    <w:rsid w:val="00F5185E"/>
    <w:rsid w:val="00F551FF"/>
    <w:rsid w:val="00F557E7"/>
    <w:rsid w:val="00F5691C"/>
    <w:rsid w:val="00F601CE"/>
    <w:rsid w:val="00F62000"/>
    <w:rsid w:val="00F67AC0"/>
    <w:rsid w:val="00F67BA2"/>
    <w:rsid w:val="00F7031A"/>
    <w:rsid w:val="00F70501"/>
    <w:rsid w:val="00F71458"/>
    <w:rsid w:val="00F7192A"/>
    <w:rsid w:val="00F72C31"/>
    <w:rsid w:val="00F74218"/>
    <w:rsid w:val="00F76192"/>
    <w:rsid w:val="00F775C8"/>
    <w:rsid w:val="00F80AD4"/>
    <w:rsid w:val="00F812E6"/>
    <w:rsid w:val="00F8482C"/>
    <w:rsid w:val="00F84945"/>
    <w:rsid w:val="00F85025"/>
    <w:rsid w:val="00F86F47"/>
    <w:rsid w:val="00F900A8"/>
    <w:rsid w:val="00F928C2"/>
    <w:rsid w:val="00F93AC1"/>
    <w:rsid w:val="00FA0D75"/>
    <w:rsid w:val="00FA3B30"/>
    <w:rsid w:val="00FA49D2"/>
    <w:rsid w:val="00FA5559"/>
    <w:rsid w:val="00FA7A86"/>
    <w:rsid w:val="00FB072D"/>
    <w:rsid w:val="00FB090D"/>
    <w:rsid w:val="00FB40F7"/>
    <w:rsid w:val="00FB764D"/>
    <w:rsid w:val="00FC08B2"/>
    <w:rsid w:val="00FC1815"/>
    <w:rsid w:val="00FC2385"/>
    <w:rsid w:val="00FC2DCF"/>
    <w:rsid w:val="00FC31DD"/>
    <w:rsid w:val="00FC5165"/>
    <w:rsid w:val="00FD24B3"/>
    <w:rsid w:val="00FD3BA3"/>
    <w:rsid w:val="00FD4217"/>
    <w:rsid w:val="00FD440A"/>
    <w:rsid w:val="00FD4FF2"/>
    <w:rsid w:val="00FD6099"/>
    <w:rsid w:val="00FD6D24"/>
    <w:rsid w:val="00FD7214"/>
    <w:rsid w:val="00FE0BEC"/>
    <w:rsid w:val="00FE238A"/>
    <w:rsid w:val="00FE4621"/>
    <w:rsid w:val="00FE7D24"/>
    <w:rsid w:val="00FF6938"/>
    <w:rsid w:val="00FF77BF"/>
    <w:rsid w:val="00FF78E1"/>
    <w:rsid w:val="00FF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77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77785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7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785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96F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6F8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F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F8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3322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0476D"/>
    <w:pPr>
      <w:overflowPunct/>
      <w:autoSpaceDE/>
      <w:autoSpaceDN/>
      <w:adjustRightInd/>
      <w:spacing w:line="360" w:lineRule="auto"/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0476D"/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4F51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4F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4F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6AE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6A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6AE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390E0-87E0-4FCC-B80F-A15E9809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3730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Wlasciciel</dc:creator>
  <cp:lastModifiedBy>DOMINIK MĄCZYŃSKI</cp:lastModifiedBy>
  <cp:revision>10</cp:revision>
  <cp:lastPrinted>2013-11-25T12:50:00Z</cp:lastPrinted>
  <dcterms:created xsi:type="dcterms:W3CDTF">2013-11-24T08:36:00Z</dcterms:created>
  <dcterms:modified xsi:type="dcterms:W3CDTF">2013-11-25T12:50:00Z</dcterms:modified>
</cp:coreProperties>
</file>